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F4" w:rsidRPr="001C5AF4" w:rsidRDefault="001C5AF4" w:rsidP="00F31E8E">
      <w:pPr>
        <w:tabs>
          <w:tab w:val="center" w:pos="4153"/>
          <w:tab w:val="right" w:pos="8306"/>
        </w:tabs>
        <w:snapToGrid w:val="0"/>
        <w:ind w:firstLineChars="0" w:firstLine="0"/>
        <w:jc w:val="center"/>
        <w:rPr>
          <w:rFonts w:ascii="Calibri" w:eastAsia="新細明體" w:hAnsi="Calibri" w:cs="Times New Roman"/>
          <w:i/>
          <w:iCs/>
          <w:color w:val="808080"/>
          <w:sz w:val="20"/>
          <w:szCs w:val="20"/>
        </w:rPr>
      </w:pPr>
      <w:r>
        <w:rPr>
          <w:rFonts w:ascii="Calibri" w:eastAsia="標楷體" w:hAnsi="Calibri" w:cs="Times New Roman"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708660</wp:posOffset>
            </wp:positionH>
            <wp:positionV relativeFrom="paragraph">
              <wp:posOffset>-67945</wp:posOffset>
            </wp:positionV>
            <wp:extent cx="795020" cy="800100"/>
            <wp:effectExtent l="19050" t="0" r="5080" b="0"/>
            <wp:wrapNone/>
            <wp:docPr id="5" name="圖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5AF4">
        <w:rPr>
          <w:rFonts w:ascii="Calibri" w:eastAsia="標楷體" w:hAnsi="Calibri" w:cs="Times New Roman" w:hint="eastAsia"/>
          <w:sz w:val="44"/>
          <w:szCs w:val="20"/>
        </w:rPr>
        <w:t>中華民國物流協會</w:t>
      </w:r>
    </w:p>
    <w:p w:rsidR="001C5AF4" w:rsidRPr="001C5AF4" w:rsidRDefault="001C5AF4" w:rsidP="00F31E8E">
      <w:pPr>
        <w:tabs>
          <w:tab w:val="center" w:pos="4153"/>
          <w:tab w:val="right" w:pos="8306"/>
        </w:tabs>
        <w:snapToGrid w:val="0"/>
        <w:ind w:firstLineChars="0" w:firstLine="0"/>
        <w:jc w:val="center"/>
        <w:rPr>
          <w:rFonts w:ascii="Calibri" w:eastAsia="標楷體" w:hAnsi="Calibri" w:cs="Times New Roman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1C5AF4">
            <w:rPr>
              <w:rFonts w:ascii="Calibri" w:eastAsia="標楷體" w:hAnsi="Calibri" w:cs="Times New Roman"/>
              <w:szCs w:val="24"/>
            </w:rPr>
            <w:t>Taiwan</w:t>
          </w:r>
        </w:smartTag>
      </w:smartTag>
      <w:r w:rsidRPr="001C5AF4">
        <w:rPr>
          <w:rFonts w:ascii="Calibri" w:eastAsia="標楷體" w:hAnsi="Calibri" w:cs="Times New Roman"/>
          <w:szCs w:val="24"/>
        </w:rPr>
        <w:t xml:space="preserve"> Association of Logistics Management</w:t>
      </w:r>
    </w:p>
    <w:p w:rsidR="001C5AF4" w:rsidRPr="001C5AF4" w:rsidRDefault="001C5AF4" w:rsidP="00F31E8E">
      <w:pPr>
        <w:tabs>
          <w:tab w:val="center" w:pos="4153"/>
          <w:tab w:val="right" w:pos="8306"/>
        </w:tabs>
        <w:snapToGrid w:val="0"/>
        <w:ind w:firstLineChars="0" w:firstLine="0"/>
        <w:jc w:val="center"/>
        <w:rPr>
          <w:rFonts w:ascii="Calibri" w:eastAsia="華康儷楷書" w:hAnsi="Calibri" w:cs="Times New Roman"/>
          <w:szCs w:val="24"/>
        </w:rPr>
      </w:pPr>
      <w:r w:rsidRPr="001C5AF4">
        <w:rPr>
          <w:rFonts w:ascii="Calibri" w:eastAsia="標楷體" w:hAnsi="Calibri" w:cs="Times New Roman" w:hint="eastAsia"/>
          <w:szCs w:val="24"/>
        </w:rPr>
        <w:t>物流、運籌、供應鏈管理</w:t>
      </w:r>
    </w:p>
    <w:p w:rsidR="001A5456" w:rsidRPr="001A5456" w:rsidRDefault="001A5456" w:rsidP="002C51AD">
      <w:pPr>
        <w:spacing w:beforeLines="150" w:afterLines="50" w:line="320" w:lineRule="exact"/>
        <w:ind w:left="203" w:rightChars="-59" w:right="-142" w:hangingChars="39" w:hanging="203"/>
        <w:jc w:val="center"/>
        <w:rPr>
          <w:rFonts w:ascii="標楷體" w:eastAsia="標楷體" w:hAnsi="標楷體" w:cs="Times New Roman"/>
          <w:b/>
          <w:color w:val="000000"/>
          <w:sz w:val="52"/>
          <w:szCs w:val="44"/>
        </w:rPr>
      </w:pPr>
      <w:r w:rsidRPr="001A5456">
        <w:rPr>
          <w:rFonts w:ascii="標楷體" w:eastAsia="標楷體" w:hAnsi="標楷體" w:cs="Times New Roman" w:hint="eastAsia"/>
          <w:b/>
          <w:color w:val="000000"/>
          <w:sz w:val="52"/>
          <w:szCs w:val="44"/>
        </w:rPr>
        <w:t>日本物流人才培訓的經典課程</w:t>
      </w:r>
    </w:p>
    <w:p w:rsidR="001A5456" w:rsidRDefault="001A5456" w:rsidP="002C51AD">
      <w:pPr>
        <w:spacing w:beforeLines="150" w:afterLines="50" w:line="320" w:lineRule="exact"/>
        <w:ind w:left="203" w:rightChars="-59" w:right="-142" w:hangingChars="39" w:hanging="203"/>
        <w:jc w:val="center"/>
        <w:rPr>
          <w:rFonts w:ascii="標楷體" w:eastAsia="標楷體" w:hAnsi="標楷體" w:cs="Times New Roman"/>
          <w:b/>
          <w:color w:val="000000"/>
          <w:sz w:val="52"/>
          <w:szCs w:val="44"/>
        </w:rPr>
      </w:pPr>
      <w:proofErr w:type="gramStart"/>
      <w:r w:rsidRPr="001A5456">
        <w:rPr>
          <w:rFonts w:ascii="標楷體" w:eastAsia="標楷體" w:hAnsi="標楷體" w:cs="Times New Roman" w:hint="eastAsia"/>
          <w:b/>
          <w:color w:val="000000"/>
          <w:sz w:val="52"/>
          <w:szCs w:val="44"/>
        </w:rPr>
        <w:t>千呼萬喚始登</w:t>
      </w:r>
      <w:proofErr w:type="gramEnd"/>
      <w:r w:rsidRPr="001A5456">
        <w:rPr>
          <w:rFonts w:ascii="標楷體" w:eastAsia="標楷體" w:hAnsi="標楷體" w:cs="Times New Roman" w:hint="eastAsia"/>
          <w:b/>
          <w:color w:val="000000"/>
          <w:sz w:val="52"/>
          <w:szCs w:val="44"/>
        </w:rPr>
        <w:t>「台」</w:t>
      </w:r>
    </w:p>
    <w:p w:rsidR="001A5456" w:rsidRDefault="001A5456" w:rsidP="002C51AD">
      <w:pPr>
        <w:spacing w:beforeLines="150" w:afterLines="50" w:line="320" w:lineRule="exact"/>
        <w:ind w:left="203" w:rightChars="-59" w:right="-142" w:hangingChars="39" w:hanging="203"/>
        <w:jc w:val="center"/>
        <w:rPr>
          <w:rFonts w:ascii="標楷體" w:eastAsia="標楷體" w:hAnsi="標楷體" w:cs="Times New Roman"/>
          <w:b/>
          <w:color w:val="000000"/>
          <w:sz w:val="52"/>
          <w:szCs w:val="44"/>
        </w:rPr>
      </w:pPr>
    </w:p>
    <w:p w:rsidR="005622B4" w:rsidRPr="005622B4" w:rsidRDefault="00F705FB" w:rsidP="002C51AD">
      <w:pPr>
        <w:spacing w:beforeLines="150" w:afterLines="50" w:line="320" w:lineRule="exact"/>
        <w:ind w:left="203" w:rightChars="-59" w:right="-142" w:hangingChars="39" w:hanging="203"/>
        <w:jc w:val="center"/>
        <w:rPr>
          <w:rFonts w:ascii="標楷體" w:eastAsia="標楷體" w:hAnsi="標楷體" w:cs="Times New Roman"/>
          <w:b/>
          <w:color w:val="000000"/>
          <w:sz w:val="52"/>
          <w:szCs w:val="44"/>
        </w:rPr>
      </w:pPr>
      <w:r>
        <w:rPr>
          <w:rFonts w:ascii="標楷體" w:eastAsia="標楷體" w:hAnsi="標楷體" w:cs="Times New Roman"/>
          <w:b/>
          <w:noProof/>
          <w:color w:val="000000"/>
          <w:sz w:val="52"/>
          <w:szCs w:val="44"/>
        </w:rPr>
        <w:pict>
          <v:rect id="_x0000_s1028" style="position:absolute;left:0;text-align:left;margin-left:4.05pt;margin-top:2.55pt;width:465.75pt;height:93.9pt;z-index:-251657728" fillcolor="#f2f2f2" strokecolor="black [3213]" strokeweight="3pt">
            <v:stroke linestyle="thinThin"/>
            <v:shadow on="t" opacity=".5" offset="6pt,6pt"/>
          </v:rect>
        </w:pict>
      </w:r>
      <w:r w:rsidR="005622B4" w:rsidRPr="005622B4">
        <w:rPr>
          <w:rFonts w:ascii="標楷體" w:eastAsia="標楷體" w:hAnsi="標楷體" w:cs="Times New Roman" w:hint="eastAsia"/>
          <w:b/>
          <w:color w:val="000000"/>
          <w:sz w:val="52"/>
          <w:szCs w:val="44"/>
        </w:rPr>
        <w:t>第一屆</w:t>
      </w:r>
    </w:p>
    <w:p w:rsidR="00A95908" w:rsidRPr="005622B4" w:rsidRDefault="001C5AF4" w:rsidP="002C51AD">
      <w:pPr>
        <w:spacing w:beforeLines="150" w:afterLines="50" w:line="320" w:lineRule="exact"/>
        <w:ind w:left="187" w:rightChars="-59" w:right="-142" w:hangingChars="39" w:hanging="187"/>
        <w:jc w:val="center"/>
        <w:rPr>
          <w:rFonts w:ascii="標楷體" w:eastAsia="標楷體" w:hAnsi="標楷體" w:cs="Times New Roman"/>
          <w:b/>
          <w:color w:val="000000"/>
          <w:sz w:val="48"/>
          <w:szCs w:val="44"/>
        </w:rPr>
      </w:pPr>
      <w:r w:rsidRPr="001C5AF4">
        <w:rPr>
          <w:rFonts w:ascii="標楷體" w:eastAsia="標楷體" w:hAnsi="標楷體" w:cs="Times New Roman" w:hint="eastAsia"/>
          <w:b/>
          <w:color w:val="000000"/>
          <w:sz w:val="48"/>
          <w:szCs w:val="44"/>
        </w:rPr>
        <w:t>日本</w:t>
      </w:r>
      <w:r w:rsidR="00A95908" w:rsidRPr="005622B4">
        <w:rPr>
          <w:rFonts w:ascii="標楷體" w:eastAsia="標楷體" w:hAnsi="標楷體" w:cs="Times New Roman" w:hint="eastAsia"/>
          <w:b/>
          <w:color w:val="000000"/>
          <w:sz w:val="48"/>
          <w:szCs w:val="44"/>
        </w:rPr>
        <w:t>MH</w:t>
      </w:r>
      <w:proofErr w:type="gramStart"/>
      <w:r w:rsidR="009E1F0C" w:rsidRPr="005622B4">
        <w:rPr>
          <w:rFonts w:ascii="標楷體" w:eastAsia="標楷體" w:hAnsi="標楷體" w:cs="Times New Roman" w:hint="eastAsia"/>
          <w:b/>
          <w:color w:val="000000"/>
          <w:sz w:val="48"/>
          <w:szCs w:val="44"/>
        </w:rPr>
        <w:t>管理士</w:t>
      </w:r>
      <w:proofErr w:type="gramEnd"/>
      <w:r w:rsidR="00A95908" w:rsidRPr="005622B4">
        <w:rPr>
          <w:rFonts w:ascii="標楷體" w:eastAsia="標楷體" w:hAnsi="標楷體" w:cs="Times New Roman" w:hint="eastAsia"/>
          <w:b/>
          <w:color w:val="000000"/>
          <w:sz w:val="48"/>
          <w:szCs w:val="44"/>
        </w:rPr>
        <w:t>認證</w:t>
      </w:r>
      <w:r w:rsidR="009E1F0C" w:rsidRPr="005622B4">
        <w:rPr>
          <w:rFonts w:ascii="標楷體" w:eastAsia="標楷體" w:hAnsi="標楷體" w:cs="Times New Roman" w:hint="eastAsia"/>
          <w:b/>
          <w:color w:val="000000"/>
          <w:sz w:val="48"/>
          <w:szCs w:val="44"/>
        </w:rPr>
        <w:t>課程</w:t>
      </w:r>
    </w:p>
    <w:p w:rsidR="008F4F16" w:rsidRPr="000E3AFA" w:rsidRDefault="008F4F16" w:rsidP="00F31E8E">
      <w:pPr>
        <w:spacing w:line="66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</w:p>
    <w:p w:rsidR="005622B4" w:rsidRDefault="005622B4" w:rsidP="00F31E8E">
      <w:pPr>
        <w:spacing w:line="480" w:lineRule="exact"/>
        <w:ind w:firstLineChars="0" w:firstLine="0"/>
        <w:rPr>
          <w:rFonts w:ascii="標楷體" w:eastAsia="標楷體" w:hAnsi="標楷體" w:cs="Times New Roman"/>
          <w:b/>
          <w:sz w:val="32"/>
          <w:szCs w:val="32"/>
        </w:rPr>
      </w:pPr>
    </w:p>
    <w:p w:rsidR="005622B4" w:rsidRPr="005622B4" w:rsidRDefault="005622B4" w:rsidP="00F31E8E">
      <w:pPr>
        <w:ind w:firstLineChars="0" w:firstLine="0"/>
        <w:jc w:val="center"/>
        <w:rPr>
          <w:rFonts w:ascii="華康魏碑體" w:eastAsia="華康魏碑體" w:hAnsi="標楷體" w:cs="Times New Roman"/>
          <w:b/>
          <w:sz w:val="52"/>
          <w:u w:val="dotted"/>
        </w:rPr>
      </w:pPr>
      <w:r w:rsidRPr="005622B4">
        <w:rPr>
          <w:rFonts w:ascii="華康魏碑體" w:eastAsia="華康魏碑體" w:hAnsi="標楷體" w:cs="Times New Roman" w:hint="eastAsia"/>
          <w:b/>
          <w:sz w:val="52"/>
          <w:u w:val="dotted"/>
        </w:rPr>
        <w:t>詳細簡章</w:t>
      </w:r>
    </w:p>
    <w:p w:rsidR="005622B4" w:rsidRDefault="005622B4" w:rsidP="00F31E8E">
      <w:pPr>
        <w:spacing w:line="480" w:lineRule="exact"/>
        <w:ind w:firstLineChars="0" w:firstLine="0"/>
        <w:rPr>
          <w:rFonts w:ascii="標楷體" w:eastAsia="標楷體" w:hAnsi="標楷體" w:cs="Times New Roman"/>
          <w:b/>
          <w:sz w:val="32"/>
          <w:szCs w:val="32"/>
        </w:rPr>
      </w:pPr>
    </w:p>
    <w:p w:rsidR="005622B4" w:rsidRDefault="005622B4" w:rsidP="00F31E8E">
      <w:pPr>
        <w:spacing w:line="480" w:lineRule="exact"/>
        <w:ind w:firstLineChars="0" w:firstLine="0"/>
        <w:rPr>
          <w:rFonts w:ascii="標楷體" w:eastAsia="標楷體" w:hAnsi="標楷體" w:cs="Times New Roman"/>
          <w:b/>
          <w:sz w:val="32"/>
          <w:szCs w:val="32"/>
        </w:rPr>
      </w:pPr>
    </w:p>
    <w:p w:rsidR="005622B4" w:rsidRDefault="005622B4" w:rsidP="00F31E8E">
      <w:pPr>
        <w:spacing w:line="480" w:lineRule="exact"/>
        <w:ind w:firstLineChars="0" w:firstLine="0"/>
        <w:rPr>
          <w:rFonts w:ascii="標楷體" w:eastAsia="標楷體" w:hAnsi="標楷體" w:cs="Times New Roman"/>
          <w:b/>
          <w:sz w:val="32"/>
          <w:szCs w:val="32"/>
        </w:rPr>
      </w:pPr>
    </w:p>
    <w:p w:rsidR="005622B4" w:rsidRDefault="005622B4" w:rsidP="00F31E8E">
      <w:pPr>
        <w:spacing w:line="480" w:lineRule="exact"/>
        <w:ind w:firstLineChars="0" w:firstLine="0"/>
        <w:rPr>
          <w:rFonts w:ascii="標楷體" w:eastAsia="標楷體" w:hAnsi="標楷體" w:cs="Times New Roman"/>
          <w:b/>
          <w:sz w:val="32"/>
          <w:szCs w:val="32"/>
        </w:rPr>
      </w:pPr>
    </w:p>
    <w:p w:rsidR="005622B4" w:rsidRDefault="005622B4" w:rsidP="00F31E8E">
      <w:pPr>
        <w:spacing w:line="480" w:lineRule="exact"/>
        <w:ind w:firstLineChars="0" w:firstLine="0"/>
        <w:rPr>
          <w:rFonts w:ascii="標楷體" w:eastAsia="標楷體" w:hAnsi="標楷體" w:cs="Times New Roman"/>
          <w:b/>
          <w:sz w:val="32"/>
          <w:szCs w:val="32"/>
        </w:rPr>
      </w:pPr>
    </w:p>
    <w:p w:rsidR="005622B4" w:rsidRDefault="005622B4" w:rsidP="00F31E8E">
      <w:pPr>
        <w:spacing w:line="480" w:lineRule="exact"/>
        <w:ind w:firstLineChars="0" w:firstLine="0"/>
        <w:rPr>
          <w:rFonts w:ascii="標楷體" w:eastAsia="標楷體" w:hAnsi="標楷體" w:cs="Times New Roman"/>
          <w:b/>
          <w:sz w:val="32"/>
          <w:szCs w:val="32"/>
        </w:rPr>
      </w:pPr>
    </w:p>
    <w:p w:rsidR="005622B4" w:rsidRDefault="005622B4" w:rsidP="00F31E8E">
      <w:pPr>
        <w:spacing w:line="480" w:lineRule="exact"/>
        <w:ind w:firstLineChars="0" w:firstLine="0"/>
        <w:rPr>
          <w:rFonts w:ascii="標楷體" w:eastAsia="標楷體" w:hAnsi="標楷體" w:cs="Times New Roman"/>
          <w:b/>
          <w:sz w:val="32"/>
          <w:szCs w:val="32"/>
        </w:rPr>
      </w:pPr>
    </w:p>
    <w:p w:rsidR="005622B4" w:rsidRDefault="005622B4" w:rsidP="00F31E8E">
      <w:pPr>
        <w:spacing w:line="480" w:lineRule="exact"/>
        <w:ind w:firstLineChars="0" w:firstLine="0"/>
        <w:rPr>
          <w:rFonts w:ascii="標楷體" w:eastAsia="標楷體" w:hAnsi="標楷體" w:cs="Times New Roman"/>
          <w:b/>
          <w:sz w:val="32"/>
          <w:szCs w:val="32"/>
        </w:rPr>
      </w:pPr>
    </w:p>
    <w:p w:rsidR="005622B4" w:rsidRPr="005622B4" w:rsidRDefault="005622B4" w:rsidP="00F31E8E">
      <w:pPr>
        <w:spacing w:line="480" w:lineRule="exact"/>
        <w:ind w:firstLineChars="0" w:firstLine="0"/>
        <w:rPr>
          <w:rFonts w:ascii="華康魏碑體" w:eastAsia="華康魏碑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     </w:t>
      </w:r>
      <w:r w:rsidRPr="005622B4">
        <w:rPr>
          <w:rFonts w:ascii="華康魏碑體" w:eastAsia="華康魏碑體" w:hAnsi="標楷體" w:cs="Times New Roman" w:hint="eastAsia"/>
          <w:b/>
          <w:sz w:val="32"/>
          <w:szCs w:val="32"/>
        </w:rPr>
        <w:t xml:space="preserve">  </w:t>
      </w:r>
      <w:r w:rsidRPr="000823AC">
        <w:rPr>
          <w:rFonts w:ascii="華康魏碑體" w:eastAsia="華康魏碑體" w:hAnsi="標楷體" w:cs="Times New Roman" w:hint="eastAsia"/>
          <w:b/>
          <w:sz w:val="32"/>
          <w:szCs w:val="32"/>
        </w:rPr>
        <w:sym w:font="Wingdings" w:char="F07B"/>
      </w:r>
      <w:r w:rsidRPr="000823AC">
        <w:rPr>
          <w:rFonts w:ascii="華康魏碑體" w:eastAsia="華康魏碑體" w:hAnsi="標楷體" w:cs="Times New Roman" w:hint="eastAsia"/>
          <w:b/>
          <w:sz w:val="32"/>
          <w:szCs w:val="32"/>
        </w:rPr>
        <w:t>課程期間:2022/9/16(</w:t>
      </w:r>
      <w:r w:rsidR="00D25774" w:rsidRPr="000823AC">
        <w:rPr>
          <w:rFonts w:ascii="華康魏碑體" w:eastAsia="華康魏碑體" w:hAnsi="標楷體" w:cs="Times New Roman" w:hint="eastAsia"/>
          <w:b/>
          <w:sz w:val="32"/>
          <w:szCs w:val="32"/>
        </w:rPr>
        <w:t>五</w:t>
      </w:r>
      <w:r w:rsidRPr="000823AC">
        <w:rPr>
          <w:rFonts w:ascii="華康魏碑體" w:eastAsia="華康魏碑體" w:hAnsi="標楷體" w:cs="Times New Roman" w:hint="eastAsia"/>
          <w:b/>
          <w:sz w:val="32"/>
          <w:szCs w:val="32"/>
        </w:rPr>
        <w:t>)~2022/11/19(六)</w:t>
      </w:r>
    </w:p>
    <w:p w:rsidR="005622B4" w:rsidRPr="00DA532B" w:rsidRDefault="00DA532B" w:rsidP="00F31E8E">
      <w:pPr>
        <w:spacing w:line="480" w:lineRule="exact"/>
        <w:ind w:firstLineChars="0" w:firstLine="0"/>
        <w:rPr>
          <w:rFonts w:ascii="華康魏碑體" w:eastAsia="華康魏碑體" w:hAnsi="標楷體" w:cs="Times New Roman"/>
          <w:b/>
          <w:sz w:val="32"/>
          <w:szCs w:val="32"/>
        </w:rPr>
      </w:pPr>
      <w:r>
        <w:rPr>
          <w:rFonts w:ascii="華康魏碑體" w:eastAsia="華康魏碑體" w:hAnsi="標楷體" w:cs="Times New Roman" w:hint="eastAsia"/>
          <w:b/>
          <w:noProof/>
          <w:sz w:val="32"/>
          <w:szCs w:val="32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2447290</wp:posOffset>
            </wp:positionH>
            <wp:positionV relativeFrom="paragraph">
              <wp:posOffset>72390</wp:posOffset>
            </wp:positionV>
            <wp:extent cx="2962275" cy="413385"/>
            <wp:effectExtent l="19050" t="0" r="9525" b="0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41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華康魏碑體" w:eastAsia="華康魏碑體" w:hAnsi="標楷體" w:cs="Times New Roman" w:hint="eastAsia"/>
          <w:b/>
          <w:noProof/>
          <w:sz w:val="32"/>
          <w:szCs w:val="32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1922890</wp:posOffset>
            </wp:positionH>
            <wp:positionV relativeFrom="paragraph">
              <wp:posOffset>17255</wp:posOffset>
            </wp:positionV>
            <wp:extent cx="521639" cy="532738"/>
            <wp:effectExtent l="19050" t="0" r="0" b="0"/>
            <wp:wrapNone/>
            <wp:docPr id="1" name="圖片 0" descr="MH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Log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639" cy="532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22B4" w:rsidRPr="005622B4">
        <w:rPr>
          <w:rFonts w:ascii="華康魏碑體" w:eastAsia="華康魏碑體" w:hAnsi="標楷體" w:cs="Times New Roman" w:hint="eastAsia"/>
          <w:b/>
          <w:sz w:val="32"/>
          <w:szCs w:val="32"/>
        </w:rPr>
        <w:t xml:space="preserve">       </w:t>
      </w:r>
      <w:r w:rsidR="005622B4" w:rsidRPr="005622B4">
        <w:rPr>
          <w:rFonts w:ascii="華康魏碑體" w:eastAsia="華康魏碑體" w:hAnsi="標楷體" w:cs="Times New Roman" w:hint="eastAsia"/>
          <w:b/>
          <w:sz w:val="32"/>
          <w:szCs w:val="32"/>
        </w:rPr>
        <w:sym w:font="Wingdings" w:char="F07B"/>
      </w:r>
      <w:r w:rsidR="005622B4" w:rsidRPr="005622B4">
        <w:rPr>
          <w:rFonts w:ascii="華康魏碑體" w:eastAsia="華康魏碑體" w:hAnsi="標楷體" w:cs="Times New Roman" w:hint="eastAsia"/>
          <w:b/>
          <w:sz w:val="32"/>
          <w:szCs w:val="32"/>
        </w:rPr>
        <w:t>主辦單位:</w:t>
      </w:r>
      <w:r>
        <w:rPr>
          <w:rFonts w:ascii="華康魏碑體" w:eastAsia="華康魏碑體" w:hAnsi="標楷體" w:hint="eastAsia"/>
          <w:noProof/>
          <w:sz w:val="32"/>
          <w:szCs w:val="32"/>
        </w:rPr>
        <w:t xml:space="preserve">        </w:t>
      </w:r>
    </w:p>
    <w:p w:rsidR="000E3AFA" w:rsidRDefault="000E3AFA" w:rsidP="00F31E8E">
      <w:pPr>
        <w:spacing w:line="44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</w:p>
    <w:p w:rsidR="00FF62BD" w:rsidRDefault="00DA532B" w:rsidP="00F31E8E">
      <w:pPr>
        <w:spacing w:line="44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1993900</wp:posOffset>
            </wp:positionH>
            <wp:positionV relativeFrom="margin">
              <wp:posOffset>8249920</wp:posOffset>
            </wp:positionV>
            <wp:extent cx="2135505" cy="429260"/>
            <wp:effectExtent l="19050" t="0" r="0" b="0"/>
            <wp:wrapNone/>
            <wp:docPr id="7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532B" w:rsidRDefault="00DA532B" w:rsidP="00F31E8E">
      <w:pPr>
        <w:spacing w:line="44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</w:p>
    <w:p w:rsidR="00FF62BD" w:rsidRDefault="00FF62BD" w:rsidP="00F31E8E">
      <w:pPr>
        <w:spacing w:line="44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</w:p>
    <w:p w:rsidR="00753F79" w:rsidRPr="000823AC" w:rsidRDefault="008F4F16" w:rsidP="00F31E8E">
      <w:pPr>
        <w:spacing w:line="44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  <w:r w:rsidRPr="000823AC">
        <w:rPr>
          <w:rFonts w:ascii="標楷體" w:eastAsia="標楷體" w:hAnsi="標楷體" w:cs="Times New Roman" w:hint="eastAsia"/>
          <w:sz w:val="28"/>
          <w:szCs w:val="28"/>
        </w:rPr>
        <w:lastRenderedPageBreak/>
        <w:t>物料搬運(Material Handling)既是物流和供應鏈管理的起點，也是中間的一個過程；是一種系統，也是一種思維，能夠讓物流中心內的貨物，在最佳化、</w:t>
      </w:r>
      <w:proofErr w:type="gramStart"/>
      <w:r w:rsidRPr="000823AC">
        <w:rPr>
          <w:rFonts w:ascii="標楷體" w:eastAsia="標楷體" w:hAnsi="標楷體" w:cs="Times New Roman" w:hint="eastAsia"/>
          <w:sz w:val="28"/>
          <w:szCs w:val="28"/>
        </w:rPr>
        <w:t>可視化的</w:t>
      </w:r>
      <w:proofErr w:type="gramEnd"/>
      <w:r w:rsidRPr="000823AC">
        <w:rPr>
          <w:rFonts w:ascii="標楷體" w:eastAsia="標楷體" w:hAnsi="標楷體" w:cs="Times New Roman" w:hint="eastAsia"/>
          <w:sz w:val="28"/>
          <w:szCs w:val="28"/>
        </w:rPr>
        <w:t>狀態下，完成移動、存放、</w:t>
      </w:r>
      <w:proofErr w:type="gramStart"/>
      <w:r w:rsidRPr="000823AC">
        <w:rPr>
          <w:rFonts w:ascii="標楷體" w:eastAsia="標楷體" w:hAnsi="標楷體" w:cs="Times New Roman" w:hint="eastAsia"/>
          <w:sz w:val="28"/>
          <w:szCs w:val="28"/>
        </w:rPr>
        <w:t>分揀等作業</w:t>
      </w:r>
      <w:proofErr w:type="gramEnd"/>
      <w:r w:rsidRPr="000823AC">
        <w:rPr>
          <w:rFonts w:ascii="標楷體" w:eastAsia="標楷體" w:hAnsi="標楷體" w:cs="Times New Roman" w:hint="eastAsia"/>
          <w:sz w:val="28"/>
          <w:szCs w:val="28"/>
        </w:rPr>
        <w:t>。物料搬運是物流管理系統中，不可或缺的一環。</w:t>
      </w:r>
    </w:p>
    <w:p w:rsidR="00753F79" w:rsidRPr="000823AC" w:rsidRDefault="00753F79" w:rsidP="00F31E8E">
      <w:pPr>
        <w:spacing w:line="44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</w:p>
    <w:p w:rsidR="00753F79" w:rsidRDefault="00753F79" w:rsidP="00F31E8E">
      <w:pPr>
        <w:spacing w:line="44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  <w:r w:rsidRPr="000823AC">
        <w:rPr>
          <w:rFonts w:ascii="標楷體" w:eastAsia="標楷體" w:hAnsi="標楷體" w:cs="Times New Roman" w:hint="eastAsia"/>
          <w:sz w:val="28"/>
          <w:szCs w:val="28"/>
        </w:rPr>
        <w:t>本課程分兩大部分，</w:t>
      </w:r>
      <w:proofErr w:type="gramStart"/>
      <w:r w:rsidRPr="000823AC">
        <w:rPr>
          <w:rFonts w:ascii="標楷體" w:eastAsia="標楷體" w:hAnsi="標楷體" w:cs="Times New Roman" w:hint="eastAsia"/>
          <w:sz w:val="28"/>
          <w:szCs w:val="28"/>
        </w:rPr>
        <w:t>前半部為講師</w:t>
      </w:r>
      <w:proofErr w:type="gramEnd"/>
      <w:r w:rsidRPr="000823AC">
        <w:rPr>
          <w:rFonts w:ascii="標楷體" w:eastAsia="標楷體" w:hAnsi="標楷體" w:cs="Times New Roman" w:hint="eastAsia"/>
          <w:sz w:val="28"/>
          <w:szCs w:val="28"/>
        </w:rPr>
        <w:t>授課，介紹各種與物流相關的知識；</w:t>
      </w:r>
      <w:proofErr w:type="gramStart"/>
      <w:r w:rsidRPr="000823AC">
        <w:rPr>
          <w:rFonts w:ascii="標楷體" w:eastAsia="標楷體" w:hAnsi="標楷體" w:cs="Times New Roman" w:hint="eastAsia"/>
          <w:sz w:val="28"/>
          <w:szCs w:val="28"/>
        </w:rPr>
        <w:t>後半部為學員</w:t>
      </w:r>
      <w:proofErr w:type="gramEnd"/>
      <w:r w:rsidRPr="000823AC">
        <w:rPr>
          <w:rFonts w:ascii="標楷體" w:eastAsia="標楷體" w:hAnsi="標楷體" w:cs="Times New Roman" w:hint="eastAsia"/>
          <w:sz w:val="28"/>
          <w:szCs w:val="28"/>
        </w:rPr>
        <w:t>分組進行案例研究，應用前半段學習到的知識，來模擬設計一座物流中心。</w:t>
      </w:r>
    </w:p>
    <w:p w:rsidR="00753F79" w:rsidRPr="00753F79" w:rsidRDefault="00753F79" w:rsidP="00F31E8E">
      <w:pPr>
        <w:spacing w:line="44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</w:p>
    <w:p w:rsidR="00753F79" w:rsidRDefault="00753F79" w:rsidP="00F31E8E">
      <w:pPr>
        <w:spacing w:line="44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  <w:r w:rsidRPr="00753F79">
        <w:rPr>
          <w:rFonts w:ascii="標楷體" w:eastAsia="標楷體" w:hAnsi="標楷體" w:cs="Times New Roman" w:hint="eastAsia"/>
          <w:sz w:val="28"/>
          <w:szCs w:val="28"/>
        </w:rPr>
        <w:t>在案例研究中，從物流中心的選址，乃至設施內部的運作方式，都是小組要規劃和提案的內容，因此學員能夠實際討論到地價、人事、輸配送、物料搬運設備等成本的最佳化方法，同時思考物流要如何設計才能提升營收。</w:t>
      </w:r>
    </w:p>
    <w:p w:rsidR="00753F79" w:rsidRPr="00753F79" w:rsidRDefault="00753F79" w:rsidP="00F31E8E">
      <w:pPr>
        <w:spacing w:line="44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</w:p>
    <w:p w:rsidR="00753F79" w:rsidRDefault="00753F79" w:rsidP="00F31E8E">
      <w:pPr>
        <w:spacing w:line="44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  <w:r w:rsidRPr="000823AC">
        <w:rPr>
          <w:rFonts w:ascii="標楷體" w:eastAsia="標楷體" w:hAnsi="標楷體" w:cs="Times New Roman" w:hint="eastAsia"/>
          <w:sz w:val="28"/>
          <w:szCs w:val="28"/>
        </w:rPr>
        <w:t>最後舉行成果發表會，學員要</w:t>
      </w:r>
      <w:proofErr w:type="gramStart"/>
      <w:r w:rsidRPr="000823AC">
        <w:rPr>
          <w:rFonts w:ascii="標楷體" w:eastAsia="標楷體" w:hAnsi="標楷體" w:cs="Times New Roman" w:hint="eastAsia"/>
          <w:sz w:val="28"/>
          <w:szCs w:val="28"/>
        </w:rPr>
        <w:t>實際向講師</w:t>
      </w:r>
      <w:proofErr w:type="gramEnd"/>
      <w:r w:rsidRPr="000823AC">
        <w:rPr>
          <w:rFonts w:ascii="標楷體" w:eastAsia="標楷體" w:hAnsi="標楷體" w:cs="Times New Roman" w:hint="eastAsia"/>
          <w:sz w:val="28"/>
          <w:szCs w:val="28"/>
        </w:rPr>
        <w:t>群進行簡報提案，而透過這個過程，</w:t>
      </w:r>
      <w:proofErr w:type="gramStart"/>
      <w:r w:rsidRPr="000823AC">
        <w:rPr>
          <w:rFonts w:ascii="標楷體" w:eastAsia="標楷體" w:hAnsi="標楷體" w:cs="Times New Roman" w:hint="eastAsia"/>
          <w:sz w:val="28"/>
          <w:szCs w:val="28"/>
        </w:rPr>
        <w:t>學員將習得</w:t>
      </w:r>
      <w:proofErr w:type="gramEnd"/>
      <w:r w:rsidRPr="000823AC">
        <w:rPr>
          <w:rFonts w:ascii="標楷體" w:eastAsia="標楷體" w:hAnsi="標楷體" w:cs="Times New Roman" w:hint="eastAsia"/>
          <w:sz w:val="28"/>
          <w:szCs w:val="28"/>
        </w:rPr>
        <w:t>平時在公司也能應用的實務技巧。</w:t>
      </w:r>
    </w:p>
    <w:p w:rsidR="008F4F16" w:rsidRPr="00A95908" w:rsidRDefault="008F4F16" w:rsidP="00F31E8E">
      <w:pPr>
        <w:spacing w:line="48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</w:p>
    <w:p w:rsidR="001C5AF4" w:rsidRPr="001C5AF4" w:rsidRDefault="001C5AF4" w:rsidP="00F31E8E">
      <w:pPr>
        <w:spacing w:line="480" w:lineRule="exact"/>
        <w:ind w:firstLineChars="0" w:firstLine="0"/>
        <w:rPr>
          <w:rFonts w:ascii="標楷體" w:eastAsia="標楷體" w:hAnsi="標楷體" w:cs="Times New Roman"/>
          <w:sz w:val="32"/>
          <w:szCs w:val="32"/>
        </w:rPr>
      </w:pPr>
      <w:r w:rsidRPr="001C5AF4">
        <w:rPr>
          <w:rFonts w:ascii="標楷體" w:eastAsia="標楷體" w:hAnsi="標楷體" w:cs="Times New Roman" w:hint="eastAsia"/>
          <w:b/>
          <w:sz w:val="40"/>
          <w:szCs w:val="40"/>
        </w:rPr>
        <w:sym w:font="Wingdings" w:char="F0D8"/>
      </w:r>
      <w:r w:rsidRPr="000823AC">
        <w:rPr>
          <w:rFonts w:ascii="標楷體" w:eastAsia="標楷體" w:hAnsi="標楷體" w:cs="Times New Roman" w:hint="eastAsia"/>
          <w:b/>
          <w:sz w:val="40"/>
          <w:szCs w:val="40"/>
        </w:rPr>
        <w:t>主辦單位</w:t>
      </w:r>
      <w:r w:rsidRPr="001C5AF4">
        <w:rPr>
          <w:rFonts w:ascii="標楷體" w:eastAsia="標楷體" w:hAnsi="標楷體" w:cs="Times New Roman"/>
          <w:b/>
          <w:sz w:val="40"/>
          <w:szCs w:val="40"/>
        </w:rPr>
        <w:br/>
      </w:r>
      <w:r w:rsidRPr="001C5AF4">
        <w:rPr>
          <w:rFonts w:ascii="標楷體" w:eastAsia="標楷體" w:hAnsi="標楷體" w:cs="Times New Roman" w:hint="eastAsia"/>
          <w:sz w:val="32"/>
          <w:szCs w:val="32"/>
        </w:rPr>
        <w:t xml:space="preserve">   </w:t>
      </w:r>
      <w:r w:rsidR="00C7354E" w:rsidRPr="00C7354E">
        <w:rPr>
          <w:rFonts w:ascii="標楷體" w:eastAsia="標楷體" w:hAnsi="標楷體" w:cs="Times New Roman" w:hint="eastAsia"/>
          <w:sz w:val="32"/>
          <w:szCs w:val="32"/>
        </w:rPr>
        <w:t>日本 MH協會、</w:t>
      </w:r>
      <w:r w:rsidRPr="001C5AF4">
        <w:rPr>
          <w:rFonts w:ascii="標楷體" w:eastAsia="標楷體" w:hAnsi="標楷體" w:cs="Times New Roman" w:hint="eastAsia"/>
          <w:sz w:val="32"/>
          <w:szCs w:val="32"/>
        </w:rPr>
        <w:t>中華民國物流協會</w:t>
      </w:r>
      <w:r w:rsidRPr="001C5AF4">
        <w:rPr>
          <w:rFonts w:ascii="標楷體" w:eastAsia="標楷體" w:hAnsi="標楷體" w:cs="Times New Roman"/>
          <w:sz w:val="32"/>
          <w:szCs w:val="32"/>
        </w:rPr>
        <w:br/>
      </w:r>
    </w:p>
    <w:p w:rsidR="008F4F16" w:rsidRPr="001C5AF4" w:rsidRDefault="001C5AF4" w:rsidP="00F31E8E">
      <w:pPr>
        <w:spacing w:line="480" w:lineRule="exact"/>
        <w:ind w:firstLineChars="0" w:firstLine="0"/>
        <w:rPr>
          <w:rFonts w:ascii="標楷體" w:eastAsia="標楷體" w:hAnsi="標楷體" w:cs="Times New Roman"/>
          <w:b/>
          <w:sz w:val="40"/>
          <w:szCs w:val="40"/>
        </w:rPr>
      </w:pPr>
      <w:r w:rsidRPr="001C5AF4">
        <w:rPr>
          <w:rFonts w:ascii="標楷體" w:eastAsia="標楷體" w:hAnsi="標楷體" w:cs="Times New Roman" w:hint="eastAsia"/>
          <w:b/>
          <w:sz w:val="40"/>
          <w:szCs w:val="40"/>
        </w:rPr>
        <w:sym w:font="Wingdings" w:char="F0D8"/>
      </w:r>
      <w:r w:rsidR="005622B4">
        <w:rPr>
          <w:rFonts w:ascii="標楷體" w:eastAsia="標楷體" w:hAnsi="標楷體" w:cs="Times New Roman" w:hint="eastAsia"/>
          <w:b/>
          <w:sz w:val="40"/>
          <w:szCs w:val="40"/>
        </w:rPr>
        <w:t>課程</w:t>
      </w:r>
      <w:r w:rsidRPr="001C5AF4">
        <w:rPr>
          <w:rFonts w:ascii="標楷體" w:eastAsia="標楷體" w:hAnsi="標楷體" w:cs="Times New Roman" w:hint="eastAsia"/>
          <w:b/>
          <w:sz w:val="40"/>
          <w:szCs w:val="40"/>
        </w:rPr>
        <w:t>時間</w:t>
      </w:r>
    </w:p>
    <w:p w:rsidR="008F4F16" w:rsidRDefault="008F4F16" w:rsidP="002C51AD">
      <w:pPr>
        <w:kinsoku w:val="0"/>
        <w:overflowPunct w:val="0"/>
        <w:spacing w:afterLines="50" w:line="480" w:lineRule="exact"/>
        <w:ind w:firstLineChars="101" w:firstLine="283"/>
        <w:jc w:val="both"/>
        <w:rPr>
          <w:rFonts w:ascii="標楷體" w:eastAsia="標楷體" w:hAnsi="標楷體" w:cs="MS UI Gothic"/>
          <w:color w:val="000000"/>
          <w:sz w:val="28"/>
          <w:szCs w:val="28"/>
        </w:rPr>
      </w:pPr>
      <w:r>
        <w:rPr>
          <w:rFonts w:ascii="標楷體" w:eastAsia="標楷體" w:hAnsi="標楷體" w:cs="MS UI Gothic" w:hint="eastAsia"/>
          <w:color w:val="000000"/>
          <w:sz w:val="28"/>
          <w:szCs w:val="28"/>
        </w:rPr>
        <w:t>9月份 : 9/16（五</w:t>
      </w:r>
      <w:r w:rsidR="001C5AF4" w:rsidRPr="001C5AF4">
        <w:rPr>
          <w:rFonts w:ascii="標楷體" w:eastAsia="標楷體" w:hAnsi="標楷體" w:cs="MS UI Gothic" w:hint="eastAsia"/>
          <w:color w:val="000000"/>
          <w:sz w:val="28"/>
          <w:szCs w:val="28"/>
        </w:rPr>
        <w:t>）</w:t>
      </w:r>
      <w:r>
        <w:rPr>
          <w:rFonts w:ascii="標楷體" w:eastAsia="標楷體" w:hAnsi="標楷體" w:cs="MS UI Gothic" w:hint="eastAsia"/>
          <w:color w:val="000000"/>
          <w:sz w:val="28"/>
          <w:szCs w:val="28"/>
        </w:rPr>
        <w:t>、9/24 (六)</w:t>
      </w:r>
    </w:p>
    <w:p w:rsidR="008F4F16" w:rsidRDefault="008F4F16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MS UI Gothic"/>
          <w:color w:val="000000"/>
          <w:sz w:val="28"/>
          <w:szCs w:val="28"/>
        </w:rPr>
      </w:pPr>
      <w:r>
        <w:rPr>
          <w:rFonts w:ascii="標楷體" w:eastAsia="標楷體" w:hAnsi="標楷體" w:cs="MS UI Gothic" w:hint="eastAsia"/>
          <w:color w:val="000000"/>
          <w:sz w:val="28"/>
          <w:szCs w:val="28"/>
        </w:rPr>
        <w:t xml:space="preserve">  10月份 : 10/1(六)、</w:t>
      </w:r>
      <w:r w:rsidRPr="00F2071B">
        <w:rPr>
          <w:rFonts w:ascii="標楷體" w:eastAsia="標楷體" w:hAnsi="標楷體" w:cs="MS UI Gothic" w:hint="eastAsia"/>
          <w:sz w:val="28"/>
          <w:szCs w:val="28"/>
        </w:rPr>
        <w:t>10/15(六)</w:t>
      </w:r>
      <w:r>
        <w:rPr>
          <w:rFonts w:ascii="標楷體" w:eastAsia="標楷體" w:hAnsi="標楷體" w:cs="MS UI Gothic" w:hint="eastAsia"/>
          <w:color w:val="000000"/>
          <w:sz w:val="28"/>
          <w:szCs w:val="28"/>
        </w:rPr>
        <w:t>、10/21(五)、10/22(</w:t>
      </w:r>
      <w:r w:rsidR="00B77C24">
        <w:rPr>
          <w:rFonts w:ascii="標楷體" w:eastAsia="標楷體" w:hAnsi="標楷體" w:cs="MS UI Gothic" w:hint="eastAsia"/>
          <w:color w:val="000000"/>
          <w:sz w:val="28"/>
          <w:szCs w:val="28"/>
        </w:rPr>
        <w:t>六</w:t>
      </w:r>
      <w:r>
        <w:rPr>
          <w:rFonts w:ascii="標楷體" w:eastAsia="標楷體" w:hAnsi="標楷體" w:cs="MS UI Gothic" w:hint="eastAsia"/>
          <w:color w:val="000000"/>
          <w:sz w:val="28"/>
          <w:szCs w:val="28"/>
        </w:rPr>
        <w:t>)、10/28(五)、</w:t>
      </w:r>
    </w:p>
    <w:p w:rsidR="008F4F16" w:rsidRDefault="008F4F16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MS UI Gothic"/>
          <w:color w:val="000000"/>
          <w:sz w:val="28"/>
          <w:szCs w:val="28"/>
        </w:rPr>
      </w:pPr>
      <w:r>
        <w:rPr>
          <w:rFonts w:ascii="標楷體" w:eastAsia="標楷體" w:hAnsi="標楷體" w:cs="MS UI Gothic" w:hint="eastAsia"/>
          <w:color w:val="000000"/>
          <w:sz w:val="28"/>
          <w:szCs w:val="28"/>
        </w:rPr>
        <w:t xml:space="preserve">           10/29(六)</w:t>
      </w:r>
    </w:p>
    <w:p w:rsidR="008F4F16" w:rsidRPr="004633F7" w:rsidRDefault="008F4F16" w:rsidP="002C51AD">
      <w:pPr>
        <w:kinsoku w:val="0"/>
        <w:overflowPunct w:val="0"/>
        <w:spacing w:afterLines="50" w:line="480" w:lineRule="exact"/>
        <w:ind w:firstLineChars="101" w:firstLine="283"/>
        <w:jc w:val="both"/>
        <w:rPr>
          <w:rFonts w:ascii="標楷體" w:eastAsia="標楷體" w:hAnsi="標楷體" w:cs="MS UI Gothic"/>
          <w:color w:val="000000"/>
          <w:sz w:val="28"/>
          <w:szCs w:val="28"/>
        </w:rPr>
      </w:pPr>
      <w:r>
        <w:rPr>
          <w:rFonts w:ascii="標楷體" w:eastAsia="標楷體" w:hAnsi="標楷體" w:cs="MS UI Gothic" w:hint="eastAsia"/>
          <w:color w:val="000000"/>
          <w:sz w:val="28"/>
          <w:szCs w:val="28"/>
        </w:rPr>
        <w:t>11月份 : 11/5(六)、11/19(六)</w:t>
      </w:r>
    </w:p>
    <w:p w:rsidR="004633F7" w:rsidRDefault="008F4F16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MS UI Gothic"/>
          <w:b/>
          <w:color w:val="000000"/>
          <w:sz w:val="28"/>
          <w:szCs w:val="28"/>
        </w:rPr>
      </w:pPr>
      <w:r w:rsidRPr="005622B4">
        <w:rPr>
          <w:rFonts w:ascii="標楷體" w:eastAsia="標楷體" w:hAnsi="標楷體" w:cs="MS UI Gothic" w:hint="eastAsia"/>
          <w:b/>
          <w:color w:val="000000"/>
          <w:sz w:val="28"/>
          <w:szCs w:val="28"/>
          <w:u w:val="single"/>
        </w:rPr>
        <w:t>共10堂課</w:t>
      </w:r>
      <w:r w:rsidRPr="005622B4">
        <w:rPr>
          <w:rFonts w:ascii="標楷體" w:eastAsia="標楷體" w:hAnsi="標楷體" w:cs="MS UI Gothic" w:hint="eastAsia"/>
          <w:b/>
          <w:color w:val="000000"/>
          <w:sz w:val="28"/>
          <w:szCs w:val="28"/>
        </w:rPr>
        <w:t>，</w:t>
      </w:r>
      <w:r w:rsidR="004633F7" w:rsidRPr="005622B4">
        <w:rPr>
          <w:rFonts w:ascii="標楷體" w:eastAsia="標楷體" w:hAnsi="標楷體" w:cs="MS UI Gothic" w:hint="eastAsia"/>
          <w:b/>
          <w:color w:val="000000"/>
          <w:sz w:val="28"/>
          <w:szCs w:val="28"/>
        </w:rPr>
        <w:t xml:space="preserve"> </w:t>
      </w:r>
      <w:r w:rsidR="00CC2BA2" w:rsidRPr="00CC2BA2">
        <w:rPr>
          <w:rFonts w:ascii="標楷體" w:eastAsia="標楷體" w:hAnsi="標楷體" w:cs="MS UI Gothic" w:hint="eastAsia"/>
          <w:b/>
          <w:color w:val="000000"/>
          <w:sz w:val="28"/>
          <w:szCs w:val="28"/>
        </w:rPr>
        <w:t>10/15(六)</w:t>
      </w:r>
      <w:r w:rsidR="00CC2BA2">
        <w:rPr>
          <w:rFonts w:ascii="標楷體" w:eastAsia="標楷體" w:hAnsi="標楷體" w:cs="MS UI Gothic" w:hint="eastAsia"/>
          <w:b/>
          <w:color w:val="000000"/>
          <w:sz w:val="28"/>
          <w:szCs w:val="28"/>
        </w:rPr>
        <w:t>、</w:t>
      </w:r>
      <w:r w:rsidRPr="005622B4">
        <w:rPr>
          <w:rFonts w:ascii="標楷體" w:eastAsia="標楷體" w:hAnsi="標楷體" w:cs="MS UI Gothic" w:hint="eastAsia"/>
          <w:b/>
          <w:color w:val="000000"/>
          <w:sz w:val="28"/>
          <w:szCs w:val="28"/>
        </w:rPr>
        <w:t>10/22(</w:t>
      </w:r>
      <w:r w:rsidR="00B77C24">
        <w:rPr>
          <w:rFonts w:ascii="標楷體" w:eastAsia="標楷體" w:hAnsi="標楷體" w:cs="MS UI Gothic" w:hint="eastAsia"/>
          <w:b/>
          <w:color w:val="000000"/>
          <w:sz w:val="28"/>
          <w:szCs w:val="28"/>
        </w:rPr>
        <w:t>六</w:t>
      </w:r>
      <w:r w:rsidRPr="005622B4">
        <w:rPr>
          <w:rFonts w:ascii="標楷體" w:eastAsia="標楷體" w:hAnsi="標楷體" w:cs="MS UI Gothic" w:hint="eastAsia"/>
          <w:b/>
          <w:color w:val="000000"/>
          <w:sz w:val="28"/>
          <w:szCs w:val="28"/>
        </w:rPr>
        <w:t>)、10/28(五)、10/29(六)、11/5(六)</w:t>
      </w:r>
      <w:r w:rsidR="004633F7">
        <w:rPr>
          <w:rFonts w:ascii="標楷體" w:eastAsia="標楷體" w:hAnsi="標楷體" w:cs="MS UI Gothic" w:hint="eastAsia"/>
          <w:b/>
          <w:color w:val="000000"/>
          <w:sz w:val="28"/>
          <w:szCs w:val="28"/>
        </w:rPr>
        <w:t>，</w:t>
      </w:r>
      <w:r w:rsidR="00CC2BA2">
        <w:rPr>
          <w:rFonts w:ascii="標楷體" w:eastAsia="標楷體" w:hAnsi="標楷體" w:cs="MS UI Gothic" w:hint="eastAsia"/>
          <w:b/>
          <w:color w:val="000000"/>
          <w:sz w:val="28"/>
          <w:szCs w:val="28"/>
        </w:rPr>
        <w:t>5</w:t>
      </w:r>
      <w:r w:rsidRPr="005622B4">
        <w:rPr>
          <w:rFonts w:ascii="標楷體" w:eastAsia="標楷體" w:hAnsi="標楷體" w:cs="MS UI Gothic" w:hint="eastAsia"/>
          <w:b/>
          <w:color w:val="000000"/>
          <w:sz w:val="28"/>
          <w:szCs w:val="28"/>
        </w:rPr>
        <w:t>天</w:t>
      </w:r>
      <w:r w:rsidR="004633F7">
        <w:rPr>
          <w:rFonts w:ascii="標楷體" w:eastAsia="標楷體" w:hAnsi="標楷體" w:cs="MS UI Gothic" w:hint="eastAsia"/>
          <w:b/>
          <w:color w:val="000000"/>
          <w:sz w:val="28"/>
          <w:szCs w:val="28"/>
        </w:rPr>
        <w:t>上課時間為</w:t>
      </w:r>
      <w:r w:rsidR="00B44DEF">
        <w:rPr>
          <w:rFonts w:ascii="標楷體" w:eastAsia="標楷體" w:hAnsi="標楷體" w:cs="MS UI Gothic" w:hint="eastAsia"/>
          <w:b/>
          <w:color w:val="000000"/>
          <w:sz w:val="28"/>
          <w:szCs w:val="28"/>
        </w:rPr>
        <w:t>10:00~18</w:t>
      </w:r>
      <w:r w:rsidRPr="005622B4">
        <w:rPr>
          <w:rFonts w:ascii="標楷體" w:eastAsia="標楷體" w:hAnsi="標楷體" w:cs="MS UI Gothic" w:hint="eastAsia"/>
          <w:b/>
          <w:color w:val="000000"/>
          <w:sz w:val="28"/>
          <w:szCs w:val="28"/>
        </w:rPr>
        <w:t>:00之外，其餘課程都是</w:t>
      </w:r>
      <w:r w:rsidR="00B44DEF">
        <w:rPr>
          <w:rFonts w:ascii="標楷體" w:eastAsia="標楷體" w:hAnsi="標楷體" w:cs="MS UI Gothic" w:hint="eastAsia"/>
          <w:b/>
          <w:color w:val="000000"/>
          <w:sz w:val="28"/>
          <w:szCs w:val="28"/>
        </w:rPr>
        <w:t>10</w:t>
      </w:r>
      <w:r w:rsidR="004633F7">
        <w:rPr>
          <w:rFonts w:ascii="標楷體" w:eastAsia="標楷體" w:hAnsi="標楷體" w:cs="MS UI Gothic" w:hint="eastAsia"/>
          <w:b/>
          <w:color w:val="000000"/>
          <w:sz w:val="28"/>
          <w:szCs w:val="28"/>
        </w:rPr>
        <w:t>:00~1</w:t>
      </w:r>
      <w:r w:rsidR="00B44DEF">
        <w:rPr>
          <w:rFonts w:ascii="標楷體" w:eastAsia="標楷體" w:hAnsi="標楷體" w:cs="MS UI Gothic" w:hint="eastAsia"/>
          <w:b/>
          <w:color w:val="000000"/>
          <w:sz w:val="28"/>
          <w:szCs w:val="28"/>
        </w:rPr>
        <w:t>7</w:t>
      </w:r>
      <w:r w:rsidRPr="005622B4">
        <w:rPr>
          <w:rFonts w:ascii="標楷體" w:eastAsia="標楷體" w:hAnsi="標楷體" w:cs="MS UI Gothic" w:hint="eastAsia"/>
          <w:b/>
          <w:color w:val="000000"/>
          <w:sz w:val="28"/>
          <w:szCs w:val="28"/>
        </w:rPr>
        <w:t>:00</w:t>
      </w:r>
    </w:p>
    <w:p w:rsidR="005622B4" w:rsidRPr="005622B4" w:rsidRDefault="008F4F16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MS UI Gothic"/>
          <w:color w:val="000000"/>
          <w:sz w:val="28"/>
          <w:szCs w:val="28"/>
        </w:rPr>
      </w:pPr>
      <w:r w:rsidRPr="005622B4">
        <w:rPr>
          <w:rFonts w:ascii="標楷體" w:eastAsia="標楷體" w:hAnsi="標楷體" w:cs="MS UI Gothic"/>
          <w:b/>
          <w:color w:val="000000"/>
          <w:sz w:val="28"/>
          <w:szCs w:val="28"/>
        </w:rPr>
        <w:t xml:space="preserve"> </w:t>
      </w:r>
    </w:p>
    <w:p w:rsidR="001C5AF4" w:rsidRPr="001C5AF4" w:rsidRDefault="001C5AF4" w:rsidP="00F31E8E">
      <w:pPr>
        <w:spacing w:line="480" w:lineRule="exact"/>
        <w:ind w:firstLineChars="0" w:firstLine="0"/>
        <w:rPr>
          <w:rFonts w:ascii="標楷體" w:eastAsia="標楷體" w:hAnsi="標楷體" w:cs="Times New Roman"/>
          <w:b/>
          <w:sz w:val="40"/>
          <w:szCs w:val="40"/>
        </w:rPr>
      </w:pPr>
      <w:r w:rsidRPr="001C5AF4">
        <w:rPr>
          <w:rFonts w:ascii="標楷體" w:eastAsia="標楷體" w:hAnsi="標楷體" w:cs="Times New Roman" w:hint="eastAsia"/>
          <w:b/>
          <w:sz w:val="40"/>
          <w:szCs w:val="40"/>
        </w:rPr>
        <w:sym w:font="Wingdings" w:char="F0D8"/>
      </w:r>
      <w:r w:rsidRPr="000823AC">
        <w:rPr>
          <w:rFonts w:ascii="標楷體" w:eastAsia="標楷體" w:hAnsi="標楷體" w:cs="Times New Roman" w:hint="eastAsia"/>
          <w:b/>
          <w:sz w:val="40"/>
          <w:szCs w:val="40"/>
        </w:rPr>
        <w:t>地點</w:t>
      </w:r>
    </w:p>
    <w:p w:rsidR="000E3AFA" w:rsidRPr="00F70087" w:rsidRDefault="008F4F16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Pr="004633F7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Pr="00F7008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南京56講堂</w:t>
      </w:r>
      <w:r w:rsidR="00F70087" w:rsidRPr="00F7008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Pr="00F7008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(台北市南京東路2段90號</w:t>
      </w:r>
      <w:r w:rsidR="004633F7" w:rsidRPr="00F7008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10</w:t>
      </w:r>
      <w:r w:rsidRPr="00F7008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樓)</w:t>
      </w:r>
    </w:p>
    <w:p w:rsidR="005622B4" w:rsidRDefault="001C5AF4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C5AF4">
        <w:rPr>
          <w:rFonts w:ascii="標楷體" w:eastAsia="標楷體" w:hAnsi="標楷體" w:cs="Times New Roman"/>
          <w:color w:val="000000"/>
          <w:sz w:val="28"/>
          <w:szCs w:val="28"/>
        </w:rPr>
        <w:br/>
      </w:r>
      <w:r w:rsidRPr="001C5AF4">
        <w:rPr>
          <w:rFonts w:ascii="標楷體" w:eastAsia="標楷體" w:hAnsi="標楷體" w:cs="Times New Roman" w:hint="eastAsia"/>
          <w:b/>
          <w:color w:val="000000"/>
          <w:sz w:val="40"/>
          <w:szCs w:val="40"/>
        </w:rPr>
        <w:lastRenderedPageBreak/>
        <w:sym w:font="Wingdings" w:char="F0D8"/>
      </w:r>
      <w:r w:rsidRPr="000823AC">
        <w:rPr>
          <w:rFonts w:ascii="標楷體" w:eastAsia="標楷體" w:hAnsi="標楷體" w:cs="Times New Roman" w:hint="eastAsia"/>
          <w:b/>
          <w:color w:val="000000"/>
          <w:sz w:val="40"/>
          <w:szCs w:val="40"/>
        </w:rPr>
        <w:t>課程進行方式</w:t>
      </w:r>
      <w:r w:rsidRPr="001C5AF4">
        <w:rPr>
          <w:rFonts w:ascii="標楷體" w:eastAsia="標楷體" w:hAnsi="標楷體" w:cs="Times New Roman"/>
          <w:color w:val="000000"/>
          <w:sz w:val="28"/>
          <w:szCs w:val="28"/>
        </w:rPr>
        <w:br/>
      </w:r>
      <w:r w:rsidR="008F4F16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</w:t>
      </w:r>
      <w:r w:rsidRPr="001C5AF4">
        <w:rPr>
          <w:rFonts w:ascii="標楷體" w:eastAsia="標楷體" w:hAnsi="標楷體" w:cs="Times New Roman" w:hint="eastAsia"/>
          <w:color w:val="000000"/>
          <w:sz w:val="28"/>
          <w:szCs w:val="28"/>
        </w:rPr>
        <w:t>以虛實整合的方式進行，講師於日本以視訊方式</w:t>
      </w:r>
      <w:r w:rsidR="005622B4"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proofErr w:type="spellStart"/>
      <w:r w:rsidR="005622B4" w:rsidRPr="005622B4">
        <w:rPr>
          <w:rFonts w:ascii="標楷體" w:eastAsia="標楷體" w:hAnsi="標楷體" w:cs="Times New Roman"/>
          <w:color w:val="000000"/>
          <w:sz w:val="28"/>
          <w:szCs w:val="28"/>
        </w:rPr>
        <w:t>WebEX</w:t>
      </w:r>
      <w:proofErr w:type="spellEnd"/>
      <w:r w:rsidR="005622B4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 w:rsidRPr="001C5AF4">
        <w:rPr>
          <w:rFonts w:ascii="標楷體" w:eastAsia="標楷體" w:hAnsi="標楷體" w:cs="Times New Roman" w:hint="eastAsia"/>
          <w:color w:val="000000"/>
          <w:sz w:val="28"/>
          <w:szCs w:val="28"/>
        </w:rPr>
        <w:t>授課，學員於台北親</w:t>
      </w:r>
    </w:p>
    <w:p w:rsidR="005C5439" w:rsidRDefault="005622B4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</w:t>
      </w:r>
      <w:r w:rsidR="001C5AF4" w:rsidRPr="001C5AF4">
        <w:rPr>
          <w:rFonts w:ascii="標楷體" w:eastAsia="標楷體" w:hAnsi="標楷體" w:cs="Times New Roman" w:hint="eastAsia"/>
          <w:color w:val="000000"/>
          <w:sz w:val="28"/>
          <w:szCs w:val="28"/>
        </w:rPr>
        <w:t>自出席聽講及分組練習，由專人進行日文口譯。</w:t>
      </w:r>
    </w:p>
    <w:p w:rsidR="00674EB0" w:rsidRDefault="00674EB0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674EB0" w:rsidRDefault="00674EB0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C5AF4">
        <w:rPr>
          <w:rFonts w:ascii="標楷體" w:eastAsia="標楷體" w:hAnsi="標楷體" w:cs="Times New Roman" w:hint="eastAsia"/>
          <w:b/>
          <w:color w:val="000000"/>
          <w:sz w:val="40"/>
          <w:szCs w:val="40"/>
        </w:rPr>
        <w:sym w:font="Wingdings" w:char="F0D8"/>
      </w:r>
      <w:r w:rsidRPr="000823AC">
        <w:rPr>
          <w:rFonts w:ascii="標楷體" w:eastAsia="標楷體" w:hAnsi="標楷體" w:cs="Times New Roman" w:hint="eastAsia"/>
          <w:b/>
          <w:color w:val="000000"/>
          <w:sz w:val="40"/>
          <w:szCs w:val="40"/>
          <w:shd w:val="clear" w:color="auto" w:fill="FFFFFF" w:themeFill="background1"/>
        </w:rPr>
        <w:t>招生人數</w:t>
      </w:r>
    </w:p>
    <w:p w:rsidR="00674EB0" w:rsidRDefault="00674EB0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預定招收20-25人，</w:t>
      </w:r>
      <w:r w:rsidR="004B1371">
        <w:rPr>
          <w:rFonts w:ascii="標楷體" w:eastAsia="標楷體" w:hAnsi="標楷體" w:cs="Times New Roman" w:hint="eastAsia"/>
          <w:color w:val="000000"/>
          <w:sz w:val="28"/>
          <w:szCs w:val="28"/>
        </w:rPr>
        <w:t>請盡早報名，以免向隅</w:t>
      </w:r>
    </w:p>
    <w:p w:rsidR="000E7230" w:rsidRDefault="000E7230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7230" w:rsidRPr="001C5AF4" w:rsidRDefault="000E7230" w:rsidP="000E7230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  <w:r w:rsidRPr="001C5AF4">
        <w:rPr>
          <w:rFonts w:ascii="標楷體" w:eastAsia="標楷體" w:hAnsi="標楷體" w:cs="Times New Roman" w:hint="eastAsia"/>
          <w:b/>
          <w:sz w:val="40"/>
          <w:szCs w:val="40"/>
        </w:rPr>
        <w:sym w:font="Wingdings" w:char="F0D8"/>
      </w:r>
      <w:r w:rsidRPr="000823AC">
        <w:rPr>
          <w:rFonts w:ascii="標楷體" w:eastAsia="標楷體" w:hAnsi="標楷體" w:cs="Times New Roman" w:hint="eastAsia"/>
          <w:b/>
          <w:sz w:val="40"/>
          <w:szCs w:val="40"/>
        </w:rPr>
        <w:t>課程目的</w:t>
      </w:r>
    </w:p>
    <w:p w:rsidR="000E7230" w:rsidRPr="00AB0203" w:rsidRDefault="000E7230" w:rsidP="000E7230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  <w:r w:rsidRPr="008F4F16">
        <w:rPr>
          <w:rFonts w:ascii="標楷體" w:eastAsia="標楷體" w:hAnsi="標楷體" w:cs="Times New Roman" w:hint="eastAsia"/>
          <w:sz w:val="28"/>
          <w:szCs w:val="28"/>
        </w:rPr>
        <w:t>企業若要永續經營，</w:t>
      </w:r>
      <w:r>
        <w:rPr>
          <w:rFonts w:ascii="標楷體" w:eastAsia="標楷體" w:hAnsi="標楷體" w:cs="Times New Roman" w:hint="eastAsia"/>
          <w:sz w:val="28"/>
          <w:szCs w:val="28"/>
        </w:rPr>
        <w:t>除了</w:t>
      </w:r>
      <w:r w:rsidRPr="008F4F16">
        <w:rPr>
          <w:rFonts w:ascii="標楷體" w:eastAsia="標楷體" w:hAnsi="標楷體" w:cs="Times New Roman" w:hint="eastAsia"/>
          <w:sz w:val="28"/>
          <w:szCs w:val="28"/>
        </w:rPr>
        <w:t>在研</w:t>
      </w:r>
      <w:r>
        <w:rPr>
          <w:rFonts w:ascii="標楷體" w:eastAsia="標楷體" w:hAnsi="標楷體" w:cs="Times New Roman" w:hint="eastAsia"/>
          <w:sz w:val="28"/>
          <w:szCs w:val="28"/>
        </w:rPr>
        <w:t>究、企劃、銷售、財務等各個主管領域，皆需要技能卓越的專業人才外，在物流管理領域的專業人才也是不可或缺，</w:t>
      </w:r>
      <w:r w:rsidRPr="004633F7">
        <w:rPr>
          <w:rFonts w:ascii="標楷體" w:eastAsia="標楷體" w:hAnsi="標楷體" w:cs="Times New Roman" w:hint="eastAsia"/>
          <w:sz w:val="28"/>
          <w:szCs w:val="28"/>
        </w:rPr>
        <w:t>本課程透過培育推動物流中心成本最佳化、物料搬運最佳化的專業人才，為企業的永續發展，貢獻一份心力。</w:t>
      </w:r>
    </w:p>
    <w:p w:rsidR="000E7230" w:rsidRDefault="000E7230" w:rsidP="000E7230">
      <w:pPr>
        <w:spacing w:line="480" w:lineRule="exact"/>
        <w:ind w:firstLineChars="0" w:firstLine="0"/>
        <w:rPr>
          <w:rFonts w:ascii="標楷體" w:eastAsia="標楷體" w:hAnsi="標楷體" w:cs="Times New Roman"/>
          <w:b/>
          <w:sz w:val="40"/>
          <w:szCs w:val="40"/>
        </w:rPr>
      </w:pPr>
    </w:p>
    <w:p w:rsidR="000E7230" w:rsidRPr="001C5AF4" w:rsidRDefault="000E7230" w:rsidP="000E7230">
      <w:pPr>
        <w:spacing w:line="480" w:lineRule="exact"/>
        <w:ind w:firstLineChars="0" w:firstLine="0"/>
        <w:rPr>
          <w:rFonts w:ascii="標楷體" w:eastAsia="標楷體" w:hAnsi="標楷體" w:cs="Times New Roman"/>
          <w:b/>
          <w:sz w:val="40"/>
          <w:szCs w:val="40"/>
        </w:rPr>
      </w:pPr>
      <w:r w:rsidRPr="001C5AF4">
        <w:rPr>
          <w:rFonts w:ascii="標楷體" w:eastAsia="標楷體" w:hAnsi="標楷體" w:cs="Times New Roman" w:hint="eastAsia"/>
          <w:b/>
          <w:sz w:val="40"/>
          <w:szCs w:val="40"/>
        </w:rPr>
        <w:sym w:font="Wingdings" w:char="F0D8"/>
      </w:r>
      <w:r w:rsidRPr="000823AC">
        <w:rPr>
          <w:rFonts w:ascii="標楷體" w:eastAsia="標楷體" w:hAnsi="標楷體" w:cs="Times New Roman" w:hint="eastAsia"/>
          <w:b/>
          <w:sz w:val="40"/>
          <w:szCs w:val="40"/>
        </w:rPr>
        <w:t>課程目標對象</w:t>
      </w:r>
    </w:p>
    <w:p w:rsidR="000E7230" w:rsidRPr="00347071" w:rsidRDefault="000E7230" w:rsidP="000E7230">
      <w:pPr>
        <w:spacing w:line="48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  <w:r w:rsidRPr="00347071">
        <w:rPr>
          <w:rFonts w:ascii="標楷體" w:eastAsia="標楷體" w:hAnsi="標楷體" w:cs="Times New Roman" w:hint="eastAsia"/>
          <w:sz w:val="28"/>
          <w:szCs w:val="28"/>
        </w:rPr>
        <w:t>・</w:t>
      </w:r>
      <w:r>
        <w:rPr>
          <w:rFonts w:ascii="標楷體" w:eastAsia="標楷體" w:hAnsi="標楷體" w:cs="Times New Roman" w:hint="eastAsia"/>
          <w:sz w:val="28"/>
          <w:szCs w:val="28"/>
        </w:rPr>
        <w:t>在</w:t>
      </w:r>
      <w:r w:rsidRPr="00347071">
        <w:rPr>
          <w:rFonts w:ascii="標楷體" w:eastAsia="標楷體" w:hAnsi="標楷體" w:cs="Times New Roman"/>
          <w:sz w:val="28"/>
          <w:szCs w:val="28"/>
        </w:rPr>
        <w:t>3PL</w:t>
      </w:r>
      <w:r>
        <w:rPr>
          <w:rFonts w:ascii="標楷體" w:eastAsia="標楷體" w:hAnsi="標楷體" w:cs="Times New Roman" w:hint="eastAsia"/>
          <w:sz w:val="28"/>
          <w:szCs w:val="28"/>
        </w:rPr>
        <w:t>物流服務的主管或幹部</w:t>
      </w:r>
    </w:p>
    <w:p w:rsidR="000E7230" w:rsidRPr="00347071" w:rsidRDefault="000E7230" w:rsidP="000E7230">
      <w:pPr>
        <w:spacing w:line="48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  <w:r w:rsidRPr="00347071">
        <w:rPr>
          <w:rFonts w:ascii="標楷體" w:eastAsia="標楷體" w:hAnsi="標楷體" w:cs="Times New Roman" w:hint="eastAsia"/>
          <w:sz w:val="28"/>
          <w:szCs w:val="28"/>
        </w:rPr>
        <w:t>・</w:t>
      </w:r>
      <w:r w:rsidR="00A120F0">
        <w:rPr>
          <w:rFonts w:ascii="標楷體" w:eastAsia="標楷體" w:hAnsi="標楷體" w:cs="Times New Roman" w:hint="eastAsia"/>
          <w:sz w:val="28"/>
          <w:szCs w:val="28"/>
        </w:rPr>
        <w:t>在</w:t>
      </w:r>
      <w:r w:rsidRPr="00347071">
        <w:rPr>
          <w:rFonts w:ascii="標楷體" w:eastAsia="標楷體" w:hAnsi="標楷體" w:cs="Times New Roman" w:hint="eastAsia"/>
          <w:sz w:val="28"/>
          <w:szCs w:val="28"/>
        </w:rPr>
        <w:t>企業</w:t>
      </w:r>
      <w:r w:rsidR="00A120F0" w:rsidRPr="00A120F0">
        <w:rPr>
          <w:rFonts w:ascii="標楷體" w:eastAsia="標楷體" w:hAnsi="標楷體" w:cs="Times New Roman" w:hint="eastAsia"/>
          <w:sz w:val="28"/>
          <w:szCs w:val="28"/>
        </w:rPr>
        <w:t>負責</w:t>
      </w:r>
      <w:r w:rsidRPr="00347071">
        <w:rPr>
          <w:rFonts w:ascii="標楷體" w:eastAsia="標楷體" w:hAnsi="標楷體" w:cs="Times New Roman" w:hint="eastAsia"/>
          <w:sz w:val="28"/>
          <w:szCs w:val="28"/>
        </w:rPr>
        <w:t>物流</w:t>
      </w:r>
      <w:r>
        <w:rPr>
          <w:rFonts w:ascii="標楷體" w:eastAsia="標楷體" w:hAnsi="標楷體" w:cs="Times New Roman" w:hint="eastAsia"/>
          <w:sz w:val="28"/>
          <w:szCs w:val="28"/>
        </w:rPr>
        <w:t>管理</w:t>
      </w:r>
      <w:r w:rsidR="00A120F0">
        <w:rPr>
          <w:rFonts w:ascii="標楷體" w:eastAsia="標楷體" w:hAnsi="標楷體" w:cs="Times New Roman" w:hint="eastAsia"/>
          <w:sz w:val="28"/>
          <w:szCs w:val="28"/>
        </w:rPr>
        <w:t>之</w:t>
      </w:r>
      <w:r w:rsidR="00A120F0" w:rsidRPr="00A120F0">
        <w:rPr>
          <w:rFonts w:ascii="標楷體" w:eastAsia="標楷體" w:hAnsi="標楷體" w:cs="Times New Roman" w:hint="eastAsia"/>
          <w:sz w:val="28"/>
          <w:szCs w:val="28"/>
        </w:rPr>
        <w:t>專員</w:t>
      </w:r>
      <w:r w:rsidR="00A120F0">
        <w:rPr>
          <w:rFonts w:ascii="標楷體" w:eastAsia="標楷體" w:hAnsi="標楷體" w:cs="Times New Roman" w:hint="eastAsia"/>
          <w:sz w:val="28"/>
          <w:szCs w:val="28"/>
        </w:rPr>
        <w:t>、幹部</w:t>
      </w:r>
      <w:r>
        <w:rPr>
          <w:rFonts w:ascii="標楷體" w:eastAsia="標楷體" w:hAnsi="標楷體" w:cs="Times New Roman" w:hint="eastAsia"/>
          <w:sz w:val="28"/>
          <w:szCs w:val="28"/>
        </w:rPr>
        <w:t>或</w:t>
      </w:r>
      <w:r w:rsidRPr="00347071">
        <w:rPr>
          <w:rFonts w:ascii="標楷體" w:eastAsia="標楷體" w:hAnsi="標楷體" w:cs="Times New Roman" w:hint="eastAsia"/>
          <w:sz w:val="28"/>
          <w:szCs w:val="28"/>
        </w:rPr>
        <w:t>物流部門主管</w:t>
      </w:r>
    </w:p>
    <w:p w:rsidR="000E7230" w:rsidRPr="00347071" w:rsidRDefault="000E7230" w:rsidP="000E7230">
      <w:pPr>
        <w:spacing w:line="48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・負責</w:t>
      </w:r>
      <w:r w:rsidRPr="00347071">
        <w:rPr>
          <w:rFonts w:ascii="標楷體" w:eastAsia="標楷體" w:hAnsi="標楷體" w:cs="Times New Roman" w:hint="eastAsia"/>
          <w:sz w:val="28"/>
          <w:szCs w:val="28"/>
        </w:rPr>
        <w:t>設計、規劃引進</w:t>
      </w:r>
      <w:r>
        <w:rPr>
          <w:rFonts w:ascii="標楷體" w:eastAsia="標楷體" w:hAnsi="標楷體" w:cs="Times New Roman" w:hint="eastAsia"/>
          <w:sz w:val="28"/>
          <w:szCs w:val="28"/>
        </w:rPr>
        <w:t>物流設備和資訊系統的</w:t>
      </w:r>
      <w:r w:rsidRPr="00347071">
        <w:rPr>
          <w:rFonts w:ascii="標楷體" w:eastAsia="標楷體" w:hAnsi="標楷體" w:cs="Times New Roman" w:hint="eastAsia"/>
          <w:sz w:val="28"/>
          <w:szCs w:val="28"/>
        </w:rPr>
        <w:t>人員</w:t>
      </w:r>
    </w:p>
    <w:p w:rsidR="000E7230" w:rsidRPr="00347071" w:rsidRDefault="000E7230" w:rsidP="000E7230">
      <w:pPr>
        <w:spacing w:line="48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  <w:r w:rsidRPr="00347071">
        <w:rPr>
          <w:rFonts w:ascii="標楷體" w:eastAsia="標楷體" w:hAnsi="標楷體" w:cs="Times New Roman" w:hint="eastAsia"/>
          <w:sz w:val="28"/>
          <w:szCs w:val="28"/>
        </w:rPr>
        <w:t>・負責規劃自家公司物流系統的人員</w:t>
      </w:r>
    </w:p>
    <w:p w:rsidR="000E7230" w:rsidRPr="00347071" w:rsidRDefault="000E7230" w:rsidP="000E7230">
      <w:pPr>
        <w:spacing w:line="48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  <w:r w:rsidRPr="00347071">
        <w:rPr>
          <w:rFonts w:ascii="標楷體" w:eastAsia="標楷體" w:hAnsi="標楷體" w:cs="Times New Roman" w:hint="eastAsia"/>
          <w:sz w:val="28"/>
          <w:szCs w:val="28"/>
        </w:rPr>
        <w:t>・針對物流中心的業務改善，要向高層提案、提議的人員</w:t>
      </w:r>
    </w:p>
    <w:p w:rsidR="000E7230" w:rsidRDefault="000E7230" w:rsidP="000E7230">
      <w:pPr>
        <w:spacing w:line="48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  <w:r w:rsidRPr="00347071">
        <w:rPr>
          <w:rFonts w:ascii="標楷體" w:eastAsia="標楷體" w:hAnsi="標楷體" w:cs="Times New Roman" w:hint="eastAsia"/>
          <w:sz w:val="28"/>
          <w:szCs w:val="28"/>
        </w:rPr>
        <w:t>・為擴大物流業務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347071">
        <w:rPr>
          <w:rFonts w:ascii="標楷體" w:eastAsia="標楷體" w:hAnsi="標楷體" w:cs="Times New Roman" w:hint="eastAsia"/>
          <w:sz w:val="28"/>
          <w:szCs w:val="28"/>
        </w:rPr>
        <w:t>提升物流服務業績，</w:t>
      </w:r>
      <w:r>
        <w:rPr>
          <w:rFonts w:ascii="標楷體" w:eastAsia="標楷體" w:hAnsi="標楷體" w:cs="Times New Roman" w:hint="eastAsia"/>
          <w:sz w:val="28"/>
          <w:szCs w:val="28"/>
        </w:rPr>
        <w:t>擬</w:t>
      </w:r>
      <w:r w:rsidRPr="00347071">
        <w:rPr>
          <w:rFonts w:ascii="標楷體" w:eastAsia="標楷體" w:hAnsi="標楷體" w:cs="Times New Roman" w:hint="eastAsia"/>
          <w:sz w:val="28"/>
          <w:szCs w:val="28"/>
        </w:rPr>
        <w:t>進行系統</w:t>
      </w:r>
      <w:r>
        <w:rPr>
          <w:rFonts w:ascii="標楷體" w:eastAsia="標楷體" w:hAnsi="標楷體" w:cs="Times New Roman" w:hint="eastAsia"/>
          <w:sz w:val="28"/>
          <w:szCs w:val="28"/>
        </w:rPr>
        <w:t>改革要向公司提案的人員</w:t>
      </w:r>
    </w:p>
    <w:p w:rsidR="000E7230" w:rsidRDefault="000E7230" w:rsidP="000E7230">
      <w:pPr>
        <w:spacing w:line="48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</w:p>
    <w:p w:rsidR="000E7230" w:rsidRPr="001C5AF4" w:rsidRDefault="000E7230" w:rsidP="000E7230">
      <w:pPr>
        <w:spacing w:line="480" w:lineRule="exact"/>
        <w:ind w:firstLineChars="0" w:firstLine="0"/>
        <w:rPr>
          <w:rFonts w:ascii="標楷體" w:eastAsia="標楷體" w:hAnsi="標楷體" w:cs="Times New Roman"/>
          <w:b/>
          <w:sz w:val="40"/>
          <w:szCs w:val="40"/>
        </w:rPr>
      </w:pPr>
      <w:r w:rsidRPr="001C5AF4">
        <w:rPr>
          <w:rFonts w:ascii="標楷體" w:eastAsia="標楷體" w:hAnsi="標楷體" w:cs="Times New Roman" w:hint="eastAsia"/>
          <w:b/>
          <w:sz w:val="40"/>
          <w:szCs w:val="40"/>
        </w:rPr>
        <w:sym w:font="Wingdings" w:char="F0D8"/>
      </w:r>
      <w:r w:rsidRPr="000823AC">
        <w:rPr>
          <w:rFonts w:ascii="標楷體" w:eastAsia="標楷體" w:hAnsi="標楷體" w:cs="Times New Roman" w:hint="eastAsia"/>
          <w:b/>
          <w:sz w:val="40"/>
          <w:szCs w:val="40"/>
        </w:rPr>
        <w:t>課程特色與效益</w:t>
      </w:r>
    </w:p>
    <w:p w:rsidR="000E7230" w:rsidRDefault="000E7230" w:rsidP="000E7230">
      <w:pPr>
        <w:spacing w:line="48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r w:rsidRPr="00347071">
        <w:rPr>
          <w:rFonts w:ascii="標楷體" w:eastAsia="標楷體" w:hAnsi="標楷體" w:cs="Times New Roman" w:hint="eastAsia"/>
          <w:sz w:val="28"/>
          <w:szCs w:val="28"/>
        </w:rPr>
        <w:t xml:space="preserve">1) </w:t>
      </w:r>
      <w:r>
        <w:rPr>
          <w:rFonts w:ascii="標楷體" w:eastAsia="標楷體" w:hAnsi="標楷體" w:cs="Times New Roman" w:hint="eastAsia"/>
          <w:sz w:val="28"/>
          <w:szCs w:val="28"/>
        </w:rPr>
        <w:t>本課程分為「聽講授課」及「案例研究」二大部分。前半部「</w:t>
      </w:r>
      <w:r w:rsidRPr="00347071">
        <w:rPr>
          <w:rFonts w:ascii="標楷體" w:eastAsia="標楷體" w:hAnsi="標楷體" w:cs="Times New Roman" w:hint="eastAsia"/>
          <w:sz w:val="28"/>
          <w:szCs w:val="28"/>
        </w:rPr>
        <w:t>聽講授課」，不論是活躍在第一線的人才，或是有一定基礎的人，皆適合參加；後半部「案例研究」課程則讓學員有機會將</w:t>
      </w:r>
      <w:proofErr w:type="gramStart"/>
      <w:r w:rsidRPr="00347071">
        <w:rPr>
          <w:rFonts w:ascii="標楷體" w:eastAsia="標楷體" w:hAnsi="標楷體" w:cs="Times New Roman" w:hint="eastAsia"/>
          <w:sz w:val="28"/>
          <w:szCs w:val="28"/>
        </w:rPr>
        <w:t>前半部所學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到的知識加以實際應用。此二大課程相結合，讓學員可以將</w:t>
      </w:r>
      <w:r w:rsidRPr="00347071">
        <w:rPr>
          <w:rFonts w:ascii="標楷體" w:eastAsia="標楷體" w:hAnsi="標楷體" w:cs="Times New Roman" w:hint="eastAsia"/>
          <w:sz w:val="28"/>
          <w:szCs w:val="28"/>
        </w:rPr>
        <w:t>實務知識（practical knowledge）與knowhow充分融會貫通。</w:t>
      </w:r>
    </w:p>
    <w:p w:rsidR="000E7230" w:rsidRDefault="000E7230" w:rsidP="000E7230">
      <w:pPr>
        <w:spacing w:line="48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24423">
        <w:rPr>
          <w:rFonts w:ascii="標楷體" w:eastAsia="標楷體" w:hAnsi="標楷體" w:cs="Times New Roman" w:hint="eastAsia"/>
          <w:sz w:val="28"/>
          <w:szCs w:val="28"/>
        </w:rPr>
        <w:t>2)以簡單易懂的方式，向學員介紹物流方面的knowhow，來因應網購、流通業界的環境變化。而在案例研究中，學員可經由實務情況的模擬體驗，更深入了解這些knowhow。</w:t>
      </w:r>
    </w:p>
    <w:p w:rsidR="000E7230" w:rsidRDefault="000E7230" w:rsidP="000E7230">
      <w:pPr>
        <w:spacing w:line="48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lastRenderedPageBreak/>
        <w:t>(</w:t>
      </w:r>
      <w:r w:rsidRPr="00524423">
        <w:rPr>
          <w:rFonts w:ascii="標楷體" w:eastAsia="標楷體" w:hAnsi="標楷體" w:cs="Times New Roman" w:hint="eastAsia"/>
          <w:sz w:val="28"/>
          <w:szCs w:val="28"/>
        </w:rPr>
        <w:t>3) 具體而言，學員能獲得倉儲管理系統、物流改善knowhow、物料搬運設備的最佳使用方法等與物流現場直接相關的知識。</w:t>
      </w:r>
    </w:p>
    <w:p w:rsidR="000E7230" w:rsidRPr="00347071" w:rsidRDefault="000E7230" w:rsidP="000E7230">
      <w:pPr>
        <w:spacing w:line="48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24423">
        <w:rPr>
          <w:rFonts w:ascii="標楷體" w:eastAsia="標楷體" w:hAnsi="標楷體" w:cs="Times New Roman" w:hint="eastAsia"/>
          <w:sz w:val="28"/>
          <w:szCs w:val="28"/>
        </w:rPr>
        <w:t>4) 最重要的是，由於使用物流現場題材，所以能了解與學習到應用在實務上的改善訣竅，並掌握建構物流系統的方法。</w:t>
      </w:r>
    </w:p>
    <w:p w:rsidR="000E7230" w:rsidRPr="00347071" w:rsidRDefault="000E7230" w:rsidP="000E7230">
      <w:pPr>
        <w:spacing w:line="48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(5</w:t>
      </w:r>
      <w:r w:rsidRPr="00347071">
        <w:rPr>
          <w:rFonts w:ascii="標楷體" w:eastAsia="標楷體" w:hAnsi="標楷體" w:cs="Times New Roman" w:hint="eastAsia"/>
          <w:sz w:val="28"/>
          <w:szCs w:val="28"/>
        </w:rPr>
        <w:t>) 特別值得一提的是「案例研究」，將設定一間虛構的貨主企業，並提供該企業的相關資料（一部分是基於台灣情況所製作的資料），學員將透過模擬體驗，培養物流規劃所需的企劃</w:t>
      </w:r>
      <w:r>
        <w:rPr>
          <w:rFonts w:ascii="標楷體" w:eastAsia="標楷體" w:hAnsi="標楷體" w:cs="Times New Roman" w:hint="eastAsia"/>
          <w:sz w:val="28"/>
          <w:szCs w:val="28"/>
        </w:rPr>
        <w:t>和建構能力。結合課程最後的成果發表，</w:t>
      </w:r>
      <w:r w:rsidRPr="00347071">
        <w:rPr>
          <w:rFonts w:ascii="標楷體" w:eastAsia="標楷體" w:hAnsi="標楷體" w:cs="Times New Roman" w:hint="eastAsia"/>
          <w:sz w:val="28"/>
          <w:szCs w:val="28"/>
        </w:rPr>
        <w:t>有助於培養實務意識。</w:t>
      </w:r>
    </w:p>
    <w:p w:rsidR="000E7230" w:rsidRDefault="000E7230" w:rsidP="000E7230">
      <w:pPr>
        <w:spacing w:line="48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(6</w:t>
      </w:r>
      <w:r w:rsidRPr="00347071">
        <w:rPr>
          <w:rFonts w:ascii="標楷體" w:eastAsia="標楷體" w:hAnsi="標楷體" w:cs="Times New Roman" w:hint="eastAsia"/>
          <w:sz w:val="28"/>
          <w:szCs w:val="28"/>
        </w:rPr>
        <w:t>) 小組討論的過程，可以訓練「專案管理能力」，並體驗如何「領導團隊」，十分有助於培養推動物流的領導者，同時也有助於和其他組員建立企業間、</w:t>
      </w:r>
      <w:proofErr w:type="gramStart"/>
      <w:r w:rsidRPr="00347071">
        <w:rPr>
          <w:rFonts w:ascii="標楷體" w:eastAsia="標楷體" w:hAnsi="標楷體" w:cs="Times New Roman" w:hint="eastAsia"/>
          <w:sz w:val="28"/>
          <w:szCs w:val="28"/>
        </w:rPr>
        <w:t>個</w:t>
      </w:r>
      <w:proofErr w:type="gramEnd"/>
      <w:r w:rsidRPr="00347071">
        <w:rPr>
          <w:rFonts w:ascii="標楷體" w:eastAsia="標楷體" w:hAnsi="標楷體" w:cs="Times New Roman" w:hint="eastAsia"/>
          <w:sz w:val="28"/>
          <w:szCs w:val="28"/>
        </w:rPr>
        <w:t>人間的人脈網絡。</w:t>
      </w:r>
    </w:p>
    <w:p w:rsidR="000E7230" w:rsidRPr="00524423" w:rsidRDefault="000E7230" w:rsidP="000E7230">
      <w:pPr>
        <w:spacing w:line="480" w:lineRule="exact"/>
        <w:ind w:firstLineChars="0"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(7)</w:t>
      </w:r>
      <w:r w:rsidRPr="00524423">
        <w:rPr>
          <w:rFonts w:hint="eastAsia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>進行模擬現實情況的案例研究，並完成提案企劃書，可</w:t>
      </w:r>
      <w:r w:rsidRPr="00524423">
        <w:rPr>
          <w:rFonts w:ascii="標楷體" w:eastAsia="標楷體" w:hAnsi="標楷體" w:cs="Times New Roman" w:hint="eastAsia"/>
          <w:sz w:val="28"/>
          <w:szCs w:val="28"/>
        </w:rPr>
        <w:t>學習撰寫提案企劃書的knowhow</w:t>
      </w:r>
      <w:r>
        <w:rPr>
          <w:rFonts w:ascii="標楷體" w:eastAsia="標楷體" w:hAnsi="標楷體" w:cs="Times New Roman" w:hint="eastAsia"/>
          <w:sz w:val="28"/>
          <w:szCs w:val="28"/>
        </w:rPr>
        <w:t>，另外，</w:t>
      </w:r>
      <w:r w:rsidRPr="00524423">
        <w:rPr>
          <w:rFonts w:ascii="標楷體" w:eastAsia="標楷體" w:hAnsi="標楷體" w:cs="Times New Roman" w:hint="eastAsia"/>
          <w:sz w:val="28"/>
          <w:szCs w:val="28"/>
        </w:rPr>
        <w:t>模擬實務上的簡報情境，向虛擬客戶（公司高層）進行簡報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524423">
        <w:rPr>
          <w:rFonts w:ascii="標楷體" w:eastAsia="標楷體" w:hAnsi="標楷體" w:cs="Times New Roman" w:hint="eastAsia"/>
          <w:sz w:val="28"/>
          <w:szCs w:val="28"/>
        </w:rPr>
        <w:t>透過實務操作，培養簡報能力。</w:t>
      </w:r>
    </w:p>
    <w:p w:rsidR="000E7230" w:rsidRDefault="000E7230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7230" w:rsidRDefault="000E7230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7230" w:rsidRDefault="000E7230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7230" w:rsidRDefault="000E7230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7230" w:rsidRDefault="000E7230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7230" w:rsidRDefault="000E7230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7230" w:rsidRDefault="000E7230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7230" w:rsidRDefault="000E7230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7230" w:rsidRDefault="000E7230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7230" w:rsidRDefault="000E7230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7230" w:rsidRDefault="000E7230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7230" w:rsidRDefault="000E7230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7230" w:rsidRDefault="000E7230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7230" w:rsidRDefault="000E7230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7230" w:rsidRDefault="000E7230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7230" w:rsidRDefault="000E7230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5C5439" w:rsidRDefault="005C5439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b/>
          <w:color w:val="000000"/>
          <w:sz w:val="40"/>
          <w:szCs w:val="40"/>
        </w:rPr>
      </w:pPr>
      <w:r w:rsidRPr="001C5AF4">
        <w:rPr>
          <w:rFonts w:ascii="標楷體" w:eastAsia="標楷體" w:hAnsi="標楷體" w:cs="Times New Roman" w:hint="eastAsia"/>
          <w:b/>
          <w:color w:val="000000"/>
          <w:sz w:val="40"/>
          <w:szCs w:val="40"/>
        </w:rPr>
        <w:lastRenderedPageBreak/>
        <w:sym w:font="Wingdings" w:char="F0D8"/>
      </w:r>
      <w:r w:rsidRPr="000823AC">
        <w:rPr>
          <w:rFonts w:ascii="標楷體" w:eastAsia="標楷體" w:hAnsi="標楷體" w:cs="Times New Roman" w:hint="eastAsia"/>
          <w:b/>
          <w:color w:val="000000"/>
          <w:sz w:val="40"/>
          <w:szCs w:val="40"/>
        </w:rPr>
        <w:t>取得日本</w:t>
      </w:r>
      <w:r w:rsidR="002C51AD">
        <w:rPr>
          <w:rFonts w:ascii="標楷體" w:eastAsia="標楷體" w:hAnsi="標楷體" w:cs="Times New Roman" w:hint="eastAsia"/>
          <w:b/>
          <w:color w:val="000000"/>
          <w:sz w:val="40"/>
          <w:szCs w:val="40"/>
        </w:rPr>
        <w:t>物流</w:t>
      </w:r>
      <w:r w:rsidRPr="000823AC">
        <w:rPr>
          <w:rFonts w:ascii="標楷體" w:eastAsia="標楷體" w:hAnsi="標楷體" w:cs="Times New Roman" w:hint="eastAsia"/>
          <w:b/>
          <w:color w:val="000000"/>
          <w:sz w:val="40"/>
          <w:szCs w:val="40"/>
        </w:rPr>
        <w:t>MH</w:t>
      </w:r>
      <w:proofErr w:type="gramStart"/>
      <w:r w:rsidRPr="000823AC">
        <w:rPr>
          <w:rFonts w:ascii="標楷體" w:eastAsia="標楷體" w:hAnsi="標楷體" w:cs="Times New Roman" w:hint="eastAsia"/>
          <w:b/>
          <w:color w:val="000000"/>
          <w:sz w:val="40"/>
          <w:szCs w:val="40"/>
        </w:rPr>
        <w:t>管理士</w:t>
      </w:r>
      <w:proofErr w:type="gramEnd"/>
      <w:r w:rsidR="000C7B73" w:rsidRPr="000823AC">
        <w:rPr>
          <w:rFonts w:ascii="標楷體" w:eastAsia="標楷體" w:hAnsi="標楷體" w:cs="Times New Roman" w:hint="eastAsia"/>
          <w:b/>
          <w:color w:val="000000"/>
          <w:sz w:val="40"/>
          <w:szCs w:val="40"/>
        </w:rPr>
        <w:t>資格</w:t>
      </w:r>
      <w:r w:rsidRPr="000823AC">
        <w:rPr>
          <w:rFonts w:ascii="標楷體" w:eastAsia="標楷體" w:hAnsi="標楷體" w:cs="Times New Roman" w:hint="eastAsia"/>
          <w:b/>
          <w:color w:val="000000"/>
          <w:sz w:val="40"/>
          <w:szCs w:val="40"/>
        </w:rPr>
        <w:t>證照</w:t>
      </w:r>
    </w:p>
    <w:p w:rsidR="00744CC3" w:rsidRPr="00744CC3" w:rsidRDefault="00F705FB" w:rsidP="00F31E8E">
      <w:pPr>
        <w:widowControl/>
        <w:tabs>
          <w:tab w:val="left" w:pos="0"/>
          <w:tab w:val="center" w:pos="6521"/>
        </w:tabs>
        <w:ind w:firstLineChars="0" w:firstLine="0"/>
        <w:rPr>
          <w:rFonts w:ascii="標楷體" w:eastAsia="標楷體" w:hAnsi="標楷體" w:cs="Times New Roman"/>
          <w:b/>
          <w:sz w:val="40"/>
          <w:szCs w:val="40"/>
        </w:rPr>
      </w:pPr>
      <w:r w:rsidRPr="00F705FB">
        <w:rPr>
          <w:rFonts w:ascii="標楷體" w:eastAsia="標楷體" w:hAnsi="標楷體" w:cs="Times New Roman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2" o:spid="_x0000_s1030" type="#_x0000_t202" style="position:absolute;margin-left:335.9pt;margin-top:14.35pt;width:180.45pt;height:635.5pt;z-index:251660800;visibility:visible" fillcolor="white [3201]" strokecolor="#4bacc6 [3208]" strokeweight="5pt">
            <v:stroke linestyle="thickThin"/>
            <v:shadow color="#868686"/>
            <v:textbox>
              <w:txbxContent>
                <w:p w:rsidR="00744CC3" w:rsidRPr="001D2829" w:rsidRDefault="00744CC3" w:rsidP="00744CC3">
                  <w:pPr>
                    <w:spacing w:line="400" w:lineRule="exact"/>
                    <w:ind w:firstLineChars="0" w:firstLine="0"/>
                    <w:jc w:val="both"/>
                    <w:rPr>
                      <w:rFonts w:ascii="標楷體" w:eastAsia="標楷體" w:hAnsi="標楷體"/>
                      <w:b/>
                      <w:bCs/>
                      <w:color w:val="002060"/>
                      <w:szCs w:val="26"/>
                    </w:rPr>
                  </w:pPr>
                  <w:r w:rsidRPr="001D2829">
                    <w:rPr>
                      <w:rFonts w:ascii="標楷體" w:eastAsia="標楷體" w:hAnsi="標楷體" w:cs="標楷體" w:hint="eastAsia"/>
                      <w:b/>
                      <w:bCs/>
                      <w:color w:val="002060"/>
                      <w:szCs w:val="26"/>
                    </w:rPr>
                    <w:t>上課注意事項：</w:t>
                  </w:r>
                </w:p>
                <w:p w:rsidR="00744CC3" w:rsidRDefault="00744CC3" w:rsidP="002C51AD">
                  <w:pPr>
                    <w:spacing w:afterLines="30" w:line="400" w:lineRule="exact"/>
                    <w:ind w:firstLineChars="0" w:firstLine="0"/>
                    <w:jc w:val="both"/>
                    <w:rPr>
                      <w:rFonts w:ascii="標楷體" w:eastAsia="標楷體" w:hAnsi="標楷體" w:cs="標楷體"/>
                      <w:bCs/>
                      <w:szCs w:val="26"/>
                    </w:rPr>
                  </w:pPr>
                  <w:r w:rsidRPr="001D2829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缺課時數不得超過</w:t>
                  </w:r>
                  <w:r w:rsidR="000C7B73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6</w:t>
                  </w:r>
                  <w:r w:rsidRPr="001D2829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小時，否則無法取得資格</w:t>
                  </w:r>
                  <w:proofErr w:type="gramStart"/>
                  <w:r w:rsidRPr="001D2829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証</w:t>
                  </w:r>
                  <w:proofErr w:type="gramEnd"/>
                  <w:r w:rsidRPr="001D2829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書。</w:t>
                  </w:r>
                </w:p>
                <w:p w:rsidR="00C7354E" w:rsidRDefault="00C7354E" w:rsidP="002C51AD">
                  <w:pPr>
                    <w:spacing w:afterLines="30" w:line="400" w:lineRule="exact"/>
                    <w:ind w:firstLineChars="0" w:firstLine="0"/>
                    <w:jc w:val="both"/>
                    <w:rPr>
                      <w:rFonts w:ascii="標楷體" w:eastAsia="標楷體" w:hAnsi="標楷體" w:cs="標楷體"/>
                      <w:bCs/>
                      <w:szCs w:val="26"/>
                    </w:rPr>
                  </w:pPr>
                </w:p>
                <w:p w:rsidR="00744CC3" w:rsidRPr="001D2829" w:rsidRDefault="00744CC3" w:rsidP="00744CC3">
                  <w:pPr>
                    <w:spacing w:line="400" w:lineRule="exact"/>
                    <w:ind w:firstLineChars="0" w:firstLine="0"/>
                    <w:jc w:val="both"/>
                    <w:rPr>
                      <w:rFonts w:ascii="標楷體" w:eastAsia="標楷體" w:hAnsi="標楷體"/>
                      <w:b/>
                      <w:bCs/>
                      <w:color w:val="002060"/>
                      <w:szCs w:val="26"/>
                    </w:rPr>
                  </w:pPr>
                  <w:r>
                    <w:rPr>
                      <w:rFonts w:ascii="標楷體" w:eastAsia="標楷體" w:hAnsi="標楷體" w:cs="標楷體" w:hint="eastAsia"/>
                      <w:b/>
                      <w:bCs/>
                      <w:color w:val="002060"/>
                      <w:szCs w:val="26"/>
                    </w:rPr>
                    <w:t>分組</w:t>
                  </w:r>
                  <w:r w:rsidRPr="001D2829">
                    <w:rPr>
                      <w:rFonts w:ascii="標楷體" w:eastAsia="標楷體" w:hAnsi="標楷體" w:cs="標楷體" w:hint="eastAsia"/>
                      <w:b/>
                      <w:bCs/>
                      <w:color w:val="002060"/>
                      <w:szCs w:val="26"/>
                    </w:rPr>
                    <w:t>：</w:t>
                  </w:r>
                </w:p>
                <w:p w:rsidR="00744CC3" w:rsidRDefault="00A72A82" w:rsidP="002C51AD">
                  <w:pPr>
                    <w:spacing w:afterLines="30" w:line="400" w:lineRule="exact"/>
                    <w:ind w:firstLineChars="0" w:firstLine="0"/>
                    <w:jc w:val="both"/>
                    <w:rPr>
                      <w:rFonts w:ascii="標楷體" w:eastAsia="標楷體" w:hAnsi="標楷體" w:cs="標楷體"/>
                      <w:bCs/>
                      <w:szCs w:val="26"/>
                    </w:rPr>
                  </w:pPr>
                  <w:r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日本MH協會</w:t>
                  </w:r>
                  <w:r w:rsidR="00744CC3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將參考書面測驗成績、產業背景及工作經驗進行分組</w:t>
                  </w:r>
                </w:p>
                <w:p w:rsidR="00C7354E" w:rsidRDefault="00C7354E" w:rsidP="002C51AD">
                  <w:pPr>
                    <w:spacing w:afterLines="30" w:line="400" w:lineRule="exact"/>
                    <w:ind w:firstLineChars="0" w:firstLine="0"/>
                    <w:jc w:val="both"/>
                    <w:rPr>
                      <w:rFonts w:ascii="標楷體" w:eastAsia="標楷體" w:hAnsi="標楷體" w:cs="標楷體"/>
                      <w:bCs/>
                      <w:szCs w:val="26"/>
                    </w:rPr>
                  </w:pPr>
                </w:p>
                <w:p w:rsidR="00744CC3" w:rsidRPr="001D2829" w:rsidRDefault="00C7354E" w:rsidP="00744CC3">
                  <w:pPr>
                    <w:spacing w:line="400" w:lineRule="exact"/>
                    <w:ind w:firstLineChars="0" w:firstLine="0"/>
                    <w:jc w:val="both"/>
                    <w:rPr>
                      <w:rFonts w:ascii="標楷體" w:eastAsia="標楷體" w:hAnsi="標楷體"/>
                      <w:b/>
                      <w:bCs/>
                      <w:color w:val="002060"/>
                      <w:szCs w:val="26"/>
                    </w:rPr>
                  </w:pPr>
                  <w:r w:rsidRPr="00C7354E">
                    <w:rPr>
                      <w:rFonts w:ascii="標楷體" w:eastAsia="標楷體" w:hAnsi="標楷體" w:cs="標楷體" w:hint="eastAsia"/>
                      <w:b/>
                      <w:bCs/>
                      <w:color w:val="002060"/>
                      <w:szCs w:val="26"/>
                    </w:rPr>
                    <w:t>小組案例研究討論</w:t>
                  </w:r>
                  <w:r w:rsidR="00744CC3" w:rsidRPr="001D2829">
                    <w:rPr>
                      <w:rFonts w:ascii="標楷體" w:eastAsia="標楷體" w:hAnsi="標楷體" w:cs="標楷體" w:hint="eastAsia"/>
                      <w:b/>
                      <w:bCs/>
                      <w:color w:val="002060"/>
                      <w:szCs w:val="26"/>
                    </w:rPr>
                    <w:t>：</w:t>
                  </w:r>
                </w:p>
                <w:p w:rsidR="00744CC3" w:rsidRDefault="00744CC3" w:rsidP="002C51AD">
                  <w:pPr>
                    <w:spacing w:afterLines="30" w:line="400" w:lineRule="exact"/>
                    <w:ind w:firstLineChars="0" w:firstLine="0"/>
                    <w:jc w:val="both"/>
                    <w:rPr>
                      <w:rFonts w:ascii="標楷體" w:eastAsia="標楷體" w:hAnsi="標楷體" w:cs="標楷體"/>
                      <w:bCs/>
                      <w:szCs w:val="26"/>
                    </w:rPr>
                  </w:pPr>
                  <w:r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各小組進行案例研究討論的過程中，</w:t>
                  </w:r>
                  <w:r w:rsidR="00C7354E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日本</w:t>
                  </w:r>
                  <w:r w:rsidRPr="00744CC3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老師</w:t>
                  </w:r>
                  <w:r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在旁</w:t>
                  </w:r>
                  <w:r w:rsidRPr="00744CC3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講解與指導</w:t>
                  </w:r>
                </w:p>
                <w:p w:rsidR="00C7354E" w:rsidRDefault="00C7354E" w:rsidP="002C51AD">
                  <w:pPr>
                    <w:spacing w:afterLines="30" w:line="400" w:lineRule="exact"/>
                    <w:ind w:firstLineChars="0" w:firstLine="0"/>
                    <w:jc w:val="both"/>
                    <w:rPr>
                      <w:rFonts w:ascii="標楷體" w:eastAsia="標楷體" w:hAnsi="標楷體" w:cs="標楷體"/>
                      <w:bCs/>
                      <w:szCs w:val="26"/>
                    </w:rPr>
                  </w:pPr>
                </w:p>
                <w:p w:rsidR="00744CC3" w:rsidRPr="00744CC3" w:rsidRDefault="000E3AFA" w:rsidP="002C51AD">
                  <w:pPr>
                    <w:spacing w:afterLines="30" w:line="400" w:lineRule="exact"/>
                    <w:ind w:firstLineChars="0" w:firstLine="0"/>
                    <w:jc w:val="both"/>
                    <w:rPr>
                      <w:rFonts w:ascii="標楷體" w:eastAsia="標楷體" w:hAnsi="標楷體" w:cs="標楷體"/>
                      <w:bCs/>
                      <w:szCs w:val="26"/>
                    </w:rPr>
                  </w:pPr>
                  <w:r>
                    <w:rPr>
                      <w:rFonts w:ascii="標楷體" w:eastAsia="標楷體" w:hAnsi="標楷體" w:cs="標楷體" w:hint="eastAsia"/>
                      <w:b/>
                      <w:bCs/>
                      <w:color w:val="002060"/>
                      <w:szCs w:val="26"/>
                    </w:rPr>
                    <w:t>成果發表及評審</w:t>
                  </w:r>
                  <w:r w:rsidR="00744CC3" w:rsidRPr="001D2829">
                    <w:rPr>
                      <w:rFonts w:ascii="標楷體" w:eastAsia="標楷體" w:hAnsi="標楷體" w:cs="標楷體" w:hint="eastAsia"/>
                      <w:b/>
                      <w:bCs/>
                      <w:color w:val="002060"/>
                      <w:szCs w:val="26"/>
                    </w:rPr>
                    <w:t>：</w:t>
                  </w:r>
                </w:p>
                <w:p w:rsidR="00744CC3" w:rsidRPr="00744CC3" w:rsidRDefault="00744CC3" w:rsidP="00744CC3">
                  <w:pPr>
                    <w:spacing w:line="400" w:lineRule="exact"/>
                    <w:ind w:firstLineChars="0" w:firstLine="0"/>
                    <w:jc w:val="both"/>
                    <w:rPr>
                      <w:rFonts w:ascii="標楷體" w:eastAsia="標楷體" w:hAnsi="標楷體" w:cs="標楷體"/>
                      <w:bCs/>
                      <w:szCs w:val="26"/>
                    </w:rPr>
                  </w:pPr>
                  <w:r w:rsidRPr="001D2829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由</w:t>
                  </w:r>
                  <w:r w:rsidR="00C7354E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日本講師</w:t>
                  </w:r>
                  <w:r w:rsidRPr="001D2829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籌組評審委員</w:t>
                  </w:r>
                  <w:r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會</w:t>
                  </w:r>
                  <w:r w:rsidRPr="001D2829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進行評審。評審方式</w:t>
                  </w:r>
                  <w:r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如下</w:t>
                  </w:r>
                  <w:r w:rsidRPr="001D2829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：</w:t>
                  </w:r>
                </w:p>
                <w:p w:rsidR="00744CC3" w:rsidRPr="001D2829" w:rsidRDefault="000E3AFA" w:rsidP="002C51AD">
                  <w:pPr>
                    <w:pStyle w:val="a9"/>
                    <w:numPr>
                      <w:ilvl w:val="0"/>
                      <w:numId w:val="18"/>
                    </w:numPr>
                    <w:spacing w:afterLines="30" w:line="400" w:lineRule="exact"/>
                    <w:ind w:leftChars="0" w:left="284" w:firstLine="0"/>
                    <w:jc w:val="both"/>
                    <w:rPr>
                      <w:rFonts w:ascii="標楷體" w:eastAsia="標楷體" w:hAnsi="標楷體" w:cs="標楷體"/>
                      <w:bCs/>
                      <w:szCs w:val="26"/>
                    </w:rPr>
                  </w:pPr>
                  <w:r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案例研究成果</w:t>
                  </w:r>
                  <w:r w:rsidR="00744CC3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發表</w:t>
                  </w:r>
                  <w:r w:rsidR="00744CC3" w:rsidRPr="001D2829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。</w:t>
                  </w:r>
                </w:p>
                <w:p w:rsidR="00744CC3" w:rsidRDefault="00744CC3" w:rsidP="002C51AD">
                  <w:pPr>
                    <w:pStyle w:val="a9"/>
                    <w:numPr>
                      <w:ilvl w:val="0"/>
                      <w:numId w:val="18"/>
                    </w:numPr>
                    <w:spacing w:afterLines="30" w:line="400" w:lineRule="exact"/>
                    <w:ind w:leftChars="0" w:left="284" w:firstLine="0"/>
                    <w:jc w:val="both"/>
                    <w:rPr>
                      <w:rFonts w:ascii="標楷體" w:eastAsia="標楷體" w:hAnsi="標楷體" w:cs="標楷體"/>
                      <w:bCs/>
                      <w:szCs w:val="26"/>
                    </w:rPr>
                  </w:pPr>
                  <w:r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委員</w:t>
                  </w:r>
                  <w:r w:rsidRPr="001D2829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口試。</w:t>
                  </w:r>
                </w:p>
                <w:p w:rsidR="00C7354E" w:rsidRPr="001D2829" w:rsidRDefault="00C7354E" w:rsidP="002C51AD">
                  <w:pPr>
                    <w:pStyle w:val="a9"/>
                    <w:spacing w:afterLines="30" w:line="400" w:lineRule="exact"/>
                    <w:ind w:leftChars="0" w:left="284"/>
                    <w:jc w:val="both"/>
                    <w:rPr>
                      <w:rFonts w:ascii="標楷體" w:eastAsia="標楷體" w:hAnsi="標楷體" w:cs="標楷體"/>
                      <w:bCs/>
                      <w:szCs w:val="26"/>
                    </w:rPr>
                  </w:pPr>
                </w:p>
                <w:p w:rsidR="00744CC3" w:rsidRPr="000823AC" w:rsidRDefault="00744CC3" w:rsidP="00744CC3">
                  <w:pPr>
                    <w:spacing w:line="400" w:lineRule="exact"/>
                    <w:ind w:firstLineChars="0" w:firstLine="0"/>
                    <w:jc w:val="both"/>
                    <w:rPr>
                      <w:rFonts w:ascii="標楷體" w:eastAsia="標楷體" w:hAnsi="標楷體"/>
                      <w:b/>
                      <w:bCs/>
                      <w:color w:val="002060"/>
                      <w:szCs w:val="26"/>
                    </w:rPr>
                  </w:pPr>
                  <w:r w:rsidRPr="000823AC">
                    <w:rPr>
                      <w:rFonts w:ascii="標楷體" w:eastAsia="標楷體" w:hAnsi="標楷體" w:cs="標楷體" w:hint="eastAsia"/>
                      <w:b/>
                      <w:bCs/>
                      <w:color w:val="002060"/>
                      <w:szCs w:val="26"/>
                    </w:rPr>
                    <w:t>證書頒發條件：</w:t>
                  </w:r>
                </w:p>
                <w:p w:rsidR="00744CC3" w:rsidRPr="000823AC" w:rsidRDefault="00BE163D" w:rsidP="00C7354E">
                  <w:pPr>
                    <w:spacing w:line="400" w:lineRule="exact"/>
                    <w:ind w:firstLineChars="0" w:firstLine="0"/>
                    <w:jc w:val="both"/>
                    <w:rPr>
                      <w:rFonts w:ascii="標楷體" w:eastAsia="標楷體" w:hAnsi="標楷體" w:cs="標楷體"/>
                      <w:bCs/>
                      <w:szCs w:val="26"/>
                    </w:rPr>
                  </w:pPr>
                  <w:r w:rsidRPr="000823AC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sym w:font="Wingdings 2" w:char="F06A"/>
                  </w:r>
                  <w:r w:rsidR="00F2071B" w:rsidRPr="000823AC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書面測驗(</w:t>
                  </w:r>
                  <w:proofErr w:type="gramStart"/>
                  <w:r w:rsidR="00F2071B" w:rsidRPr="000823AC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佔</w:t>
                  </w:r>
                  <w:proofErr w:type="gramEnd"/>
                  <w:r w:rsidR="00F2071B" w:rsidRPr="000823AC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25%)及案例</w:t>
                  </w:r>
                  <w:r w:rsidR="00744CC3" w:rsidRPr="000823AC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審查</w:t>
                  </w:r>
                  <w:r w:rsidR="00F2071B" w:rsidRPr="000823AC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(</w:t>
                  </w:r>
                  <w:proofErr w:type="gramStart"/>
                  <w:r w:rsidR="00F2071B" w:rsidRPr="000823AC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佔</w:t>
                  </w:r>
                  <w:proofErr w:type="gramEnd"/>
                  <w:r w:rsidR="00F2071B" w:rsidRPr="000823AC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75%)兩者合計</w:t>
                  </w:r>
                  <w:r w:rsidR="000E3AFA" w:rsidRPr="000823AC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成績</w:t>
                  </w:r>
                  <w:r w:rsidR="00F2071B" w:rsidRPr="000823AC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達75分(含)以上者，</w:t>
                  </w:r>
                  <w:r w:rsidR="00744CC3" w:rsidRPr="000823AC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頒發「</w:t>
                  </w:r>
                  <w:r w:rsidR="00C7354E" w:rsidRPr="000823AC">
                    <w:rPr>
                      <w:rFonts w:ascii="標楷體" w:eastAsia="標楷體" w:hAnsi="標楷體" w:cs="標楷體" w:hint="eastAsia"/>
                      <w:bCs/>
                      <w:szCs w:val="26"/>
                      <w:u w:val="single"/>
                    </w:rPr>
                    <w:t>日本</w:t>
                  </w:r>
                  <w:r w:rsidR="002C51AD">
                    <w:rPr>
                      <w:rFonts w:ascii="標楷體" w:eastAsia="標楷體" w:hAnsi="標楷體" w:cs="標楷體" w:hint="eastAsia"/>
                      <w:bCs/>
                      <w:szCs w:val="26"/>
                      <w:u w:val="single"/>
                    </w:rPr>
                    <w:t>物流</w:t>
                  </w:r>
                  <w:r w:rsidR="00C7354E" w:rsidRPr="000823AC">
                    <w:rPr>
                      <w:rFonts w:ascii="標楷體" w:eastAsia="標楷體" w:hAnsi="標楷體" w:cs="標楷體" w:hint="eastAsia"/>
                      <w:bCs/>
                      <w:szCs w:val="26"/>
                      <w:u w:val="single"/>
                    </w:rPr>
                    <w:t>MH</w:t>
                  </w:r>
                  <w:proofErr w:type="gramStart"/>
                  <w:r w:rsidR="00C7354E" w:rsidRPr="000823AC">
                    <w:rPr>
                      <w:rFonts w:ascii="標楷體" w:eastAsia="標楷體" w:hAnsi="標楷體" w:cs="標楷體" w:hint="eastAsia"/>
                      <w:bCs/>
                      <w:szCs w:val="26"/>
                      <w:u w:val="single"/>
                    </w:rPr>
                    <w:t>管理士</w:t>
                  </w:r>
                  <w:proofErr w:type="gramEnd"/>
                  <w:r w:rsidR="00C7354E" w:rsidRPr="000823AC">
                    <w:rPr>
                      <w:rFonts w:ascii="標楷體" w:eastAsia="標楷體" w:hAnsi="標楷體" w:cs="標楷體" w:hint="eastAsia"/>
                      <w:bCs/>
                      <w:szCs w:val="26"/>
                      <w:u w:val="single"/>
                    </w:rPr>
                    <w:t>資格證書</w:t>
                  </w:r>
                  <w:r w:rsidR="00744CC3" w:rsidRPr="000823AC">
                    <w:rPr>
                      <w:rFonts w:ascii="標楷體" w:eastAsia="標楷體" w:hAnsi="標楷體" w:cs="標楷體" w:hint="eastAsia"/>
                      <w:bCs/>
                      <w:szCs w:val="26"/>
                      <w:u w:val="single"/>
                    </w:rPr>
                    <w:t>」</w:t>
                  </w:r>
                  <w:r w:rsidR="00744CC3" w:rsidRPr="000823AC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。</w:t>
                  </w:r>
                </w:p>
                <w:p w:rsidR="00BE163D" w:rsidRPr="000823AC" w:rsidRDefault="00BE163D" w:rsidP="00C7354E">
                  <w:pPr>
                    <w:spacing w:line="400" w:lineRule="exact"/>
                    <w:ind w:firstLineChars="0" w:firstLine="0"/>
                    <w:jc w:val="both"/>
                    <w:rPr>
                      <w:rFonts w:ascii="標楷體" w:eastAsia="標楷體" w:hAnsi="標楷體" w:cs="標楷體"/>
                      <w:bCs/>
                      <w:szCs w:val="26"/>
                    </w:rPr>
                  </w:pPr>
                </w:p>
                <w:p w:rsidR="00BE163D" w:rsidRPr="00BE163D" w:rsidRDefault="00BE163D" w:rsidP="00C7354E">
                  <w:pPr>
                    <w:spacing w:line="400" w:lineRule="exact"/>
                    <w:ind w:firstLineChars="0" w:firstLine="0"/>
                    <w:jc w:val="both"/>
                    <w:rPr>
                      <w:rFonts w:ascii="標楷體" w:eastAsia="標楷體" w:hAnsi="標楷體" w:cs="標楷體"/>
                      <w:bCs/>
                      <w:szCs w:val="26"/>
                    </w:rPr>
                  </w:pPr>
                  <w:r w:rsidRPr="000823AC">
                    <w:rPr>
                      <w:rFonts w:ascii="標楷體" w:eastAsia="標楷體" w:hAnsi="標楷體" w:cs="標楷體"/>
                      <w:bCs/>
                      <w:szCs w:val="26"/>
                    </w:rPr>
                    <w:sym w:font="Wingdings 2" w:char="F06B"/>
                  </w:r>
                  <w:r w:rsidRPr="000823AC">
                    <w:rPr>
                      <w:rFonts w:ascii="標楷體" w:eastAsia="標楷體" w:hAnsi="標楷體" w:cs="標楷體" w:hint="eastAsia"/>
                      <w:bCs/>
                      <w:szCs w:val="26"/>
                    </w:rPr>
                    <w:t>成績未通過標準者得參加補考</w:t>
                  </w:r>
                </w:p>
              </w:txbxContent>
            </v:textbox>
          </v:shape>
        </w:pict>
      </w:r>
      <w:r w:rsidR="00744CC3">
        <w:rPr>
          <w:rFonts w:ascii="標楷體" w:eastAsia="標楷體" w:hAnsi="標楷體" w:cs="Times New Roman"/>
          <w:noProof/>
          <w:szCs w:val="24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67089</wp:posOffset>
            </wp:positionH>
            <wp:positionV relativeFrom="paragraph">
              <wp:posOffset>142323</wp:posOffset>
            </wp:positionV>
            <wp:extent cx="3975652" cy="5852160"/>
            <wp:effectExtent l="0" t="0" r="0" b="0"/>
            <wp:wrapNone/>
            <wp:docPr id="4" name="資料庫圖表 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anchor>
        </w:drawing>
      </w:r>
      <w:r w:rsidR="00744CC3">
        <w:rPr>
          <w:rFonts w:ascii="標楷體" w:eastAsia="標楷體" w:hAnsi="標楷體" w:cs="Times New Roman"/>
          <w:b/>
          <w:sz w:val="40"/>
          <w:szCs w:val="40"/>
        </w:rPr>
        <w:tab/>
      </w:r>
      <w:r w:rsidR="00744CC3">
        <w:rPr>
          <w:rFonts w:ascii="標楷體" w:eastAsia="標楷體" w:hAnsi="標楷體" w:cs="Times New Roman"/>
          <w:b/>
          <w:sz w:val="40"/>
          <w:szCs w:val="40"/>
        </w:rPr>
        <w:tab/>
      </w:r>
    </w:p>
    <w:p w:rsidR="00744CC3" w:rsidRPr="00744CC3" w:rsidRDefault="00744CC3" w:rsidP="00F31E8E">
      <w:pPr>
        <w:ind w:firstLineChars="0" w:firstLine="0"/>
        <w:rPr>
          <w:rFonts w:ascii="標楷體" w:eastAsia="標楷體" w:hAnsi="標楷體" w:cs="Times New Roman"/>
        </w:rPr>
      </w:pPr>
      <w:r w:rsidRPr="00744CC3">
        <w:rPr>
          <w:rFonts w:ascii="標楷體" w:eastAsia="標楷體" w:hAnsi="標楷體" w:cs="Times New Roman" w:hint="eastAsia"/>
        </w:rPr>
        <w:t xml:space="preserve"> </w:t>
      </w:r>
    </w:p>
    <w:p w:rsidR="00744CC3" w:rsidRPr="00134A3E" w:rsidRDefault="00744CC3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Cs w:val="28"/>
        </w:rPr>
      </w:pPr>
    </w:p>
    <w:p w:rsidR="001C5AF4" w:rsidRDefault="001C5AF4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C5AF4">
        <w:rPr>
          <w:rFonts w:ascii="標楷體" w:eastAsia="標楷體" w:hAnsi="標楷體" w:cs="Times New Roman"/>
          <w:color w:val="000000"/>
          <w:sz w:val="28"/>
          <w:szCs w:val="28"/>
        </w:rPr>
        <w:br/>
      </w:r>
    </w:p>
    <w:p w:rsidR="00744CC3" w:rsidRDefault="00744CC3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744CC3" w:rsidRDefault="00744CC3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744CC3" w:rsidRDefault="00744CC3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744CC3" w:rsidRDefault="00744CC3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744CC3" w:rsidRDefault="00744CC3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744CC3" w:rsidRDefault="00744CC3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744CC3" w:rsidRDefault="00744CC3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744CC3" w:rsidRDefault="00744CC3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744CC3" w:rsidRDefault="00744CC3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744CC3" w:rsidRDefault="00744CC3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744CC3" w:rsidRDefault="00744CC3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744CC3" w:rsidRDefault="00744CC3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744CC3" w:rsidRDefault="00744CC3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744CC3" w:rsidRDefault="00744CC3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C7B73" w:rsidRDefault="00F705FB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noProof/>
          <w:color w:val="000000"/>
          <w:sz w:val="28"/>
          <w:szCs w:val="28"/>
        </w:rPr>
        <w:pict>
          <v:group id="_x0000_s1038" style="position:absolute;left:0;text-align:left;margin-left:-26.9pt;margin-top:18.35pt;width:353.75pt;height:169.5pt;z-index:251673088" coordorigin="596,11174" coordsize="7075,3390"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2" type="#_x0000_t67" style="position:absolute;left:5236;top:11174;width:677;height:1066;rotation:-2822075fd" o:regroupid="1" fillcolor="#c0504d [3205]" strokecolor="#f2f2f2 [3041]" strokeweight="3pt">
              <v:shadow on="t" type="perspective" color="#622423 [1605]" opacity=".5" offset="1pt" offset2="-1pt"/>
              <v:textbox style="layout-flow:vertical-ideographic"/>
            </v:shape>
            <v:shape id="_x0000_s1033" type="#_x0000_t67" style="position:absolute;left:2110;top:11200;width:677;height:1066;rotation:3098587fd" o:regroupid="1" fillcolor="#c0504d [3205]" strokecolor="#f2f2f2 [3041]" strokeweight="3pt">
              <v:shadow on="t" type="perspective" color="#622423 [1605]" opacity=".5" offset="1pt" offset2="-1pt"/>
              <v:textbox style="layout-flow:vertical-ideographic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35" type="#_x0000_t176" style="position:absolute;left:596;top:12363;width:3373;height:2201" o:regroupid="1">
              <v:textbox>
                <w:txbxContent>
                  <w:p w:rsidR="00744CC3" w:rsidRPr="00744CC3" w:rsidRDefault="00744CC3" w:rsidP="00744CC3">
                    <w:pPr>
                      <w:ind w:firstLineChars="0" w:firstLine="0"/>
                      <w:jc w:val="center"/>
                      <w:rPr>
                        <w:rFonts w:ascii="華康魏碑體" w:eastAsia="華康魏碑體" w:hAnsi="標楷體"/>
                        <w:sz w:val="28"/>
                      </w:rPr>
                    </w:pPr>
                    <w:r w:rsidRPr="00744CC3">
                      <w:rPr>
                        <w:rFonts w:ascii="華康魏碑體" w:eastAsia="華康魏碑體" w:hAnsi="標楷體" w:hint="eastAsia"/>
                        <w:sz w:val="28"/>
                      </w:rPr>
                      <w:t>【成績合格者】</w:t>
                    </w:r>
                  </w:p>
                  <w:p w:rsidR="00744CC3" w:rsidRPr="00744CC3" w:rsidRDefault="00744CC3" w:rsidP="00744CC3">
                    <w:pPr>
                      <w:spacing w:line="480" w:lineRule="exact"/>
                      <w:ind w:firstLineChars="0" w:firstLine="0"/>
                      <w:jc w:val="center"/>
                      <w:rPr>
                        <w:rFonts w:ascii="華康魏碑體" w:eastAsia="華康魏碑體" w:hAnsi="標楷體"/>
                        <w:sz w:val="28"/>
                      </w:rPr>
                    </w:pPr>
                    <w:r w:rsidRPr="00744CC3">
                      <w:rPr>
                        <w:rFonts w:ascii="華康魏碑體" w:eastAsia="華康魏碑體" w:hAnsi="標楷體" w:hint="eastAsia"/>
                        <w:sz w:val="28"/>
                      </w:rPr>
                      <w:t>取得「日本</w:t>
                    </w:r>
                    <w:r w:rsidR="002C51AD">
                      <w:rPr>
                        <w:rFonts w:ascii="華康魏碑體" w:eastAsia="華康魏碑體" w:hAnsi="標楷體" w:hint="eastAsia"/>
                        <w:sz w:val="28"/>
                      </w:rPr>
                      <w:t>物流</w:t>
                    </w:r>
                    <w:r w:rsidR="00C7354E">
                      <w:rPr>
                        <w:rFonts w:ascii="華康魏碑體" w:eastAsia="華康魏碑體" w:hAnsi="標楷體" w:hint="eastAsia"/>
                        <w:sz w:val="28"/>
                      </w:rPr>
                      <w:t>MH</w:t>
                    </w:r>
                    <w:proofErr w:type="gramStart"/>
                    <w:r w:rsidR="00C7354E">
                      <w:rPr>
                        <w:rFonts w:ascii="華康魏碑體" w:eastAsia="華康魏碑體" w:hAnsi="標楷體" w:hint="eastAsia"/>
                        <w:sz w:val="28"/>
                      </w:rPr>
                      <w:t>管理士</w:t>
                    </w:r>
                    <w:proofErr w:type="gramEnd"/>
                    <w:r w:rsidRPr="00744CC3">
                      <w:rPr>
                        <w:rFonts w:ascii="華康魏碑體" w:eastAsia="華康魏碑體" w:hAnsi="標楷體" w:hint="eastAsia"/>
                        <w:sz w:val="28"/>
                      </w:rPr>
                      <w:t>資格證書」及「結業證書」</w:t>
                    </w:r>
                  </w:p>
                </w:txbxContent>
              </v:textbox>
            </v:shape>
            <v:shape id="_x0000_s1036" type="#_x0000_t176" style="position:absolute;left:4553;top:12702;width:3118;height:1488" o:regroupid="1">
              <v:textbox>
                <w:txbxContent>
                  <w:p w:rsidR="00744CC3" w:rsidRDefault="00744CC3" w:rsidP="00744CC3">
                    <w:pPr>
                      <w:spacing w:line="480" w:lineRule="exact"/>
                      <w:ind w:firstLineChars="0" w:firstLine="0"/>
                      <w:jc w:val="center"/>
                      <w:rPr>
                        <w:rFonts w:ascii="華康魏碑體" w:eastAsia="華康魏碑體" w:hAnsi="標楷體"/>
                        <w:sz w:val="32"/>
                      </w:rPr>
                    </w:pPr>
                    <w:r w:rsidRPr="00744CC3">
                      <w:rPr>
                        <w:rFonts w:ascii="華康魏碑體" w:eastAsia="華康魏碑體" w:hAnsi="標楷體" w:hint="eastAsia"/>
                        <w:sz w:val="32"/>
                      </w:rPr>
                      <w:t>【成績不合格者】</w:t>
                    </w:r>
                  </w:p>
                  <w:p w:rsidR="00744CC3" w:rsidRPr="00744CC3" w:rsidRDefault="00744CC3" w:rsidP="00744CC3">
                    <w:pPr>
                      <w:spacing w:line="480" w:lineRule="exact"/>
                      <w:ind w:firstLineChars="0" w:firstLine="0"/>
                      <w:jc w:val="center"/>
                      <w:rPr>
                        <w:rFonts w:ascii="華康魏碑體" w:eastAsia="華康魏碑體" w:hAnsi="標楷體"/>
                        <w:sz w:val="32"/>
                      </w:rPr>
                    </w:pPr>
                    <w:r>
                      <w:rPr>
                        <w:rFonts w:ascii="華康魏碑體" w:eastAsia="華康魏碑體" w:hAnsi="標楷體" w:hint="eastAsia"/>
                        <w:sz w:val="32"/>
                      </w:rPr>
                      <w:t xml:space="preserve"> </w:t>
                    </w:r>
                    <w:r w:rsidRPr="00744CC3">
                      <w:rPr>
                        <w:rFonts w:ascii="華康魏碑體" w:eastAsia="華康魏碑體" w:hAnsi="標楷體" w:hint="eastAsia"/>
                        <w:sz w:val="32"/>
                      </w:rPr>
                      <w:t>取得「結業證書」</w:t>
                    </w:r>
                  </w:p>
                </w:txbxContent>
              </v:textbox>
            </v:shape>
          </v:group>
        </w:pict>
      </w:r>
    </w:p>
    <w:p w:rsidR="000C7B73" w:rsidRDefault="000C7B73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008A6" w:rsidRDefault="000008A6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C7B73" w:rsidRDefault="000C7B73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744CC3" w:rsidRDefault="00744CC3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7230" w:rsidRDefault="000E7230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A2157D" w:rsidRDefault="00A2157D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A2157D" w:rsidRDefault="00A2157D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A2157D" w:rsidRPr="001C5AF4" w:rsidRDefault="00A2157D" w:rsidP="00F31E8E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F2071B" w:rsidRDefault="00F2071B" w:rsidP="00F2071B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b/>
          <w:color w:val="000000"/>
          <w:sz w:val="40"/>
          <w:szCs w:val="40"/>
        </w:rPr>
      </w:pPr>
      <w:r w:rsidRPr="001C5AF4">
        <w:rPr>
          <w:rFonts w:ascii="標楷體" w:eastAsia="標楷體" w:hAnsi="標楷體" w:cs="Times New Roman" w:hint="eastAsia"/>
          <w:b/>
          <w:color w:val="000000"/>
          <w:sz w:val="40"/>
          <w:szCs w:val="40"/>
        </w:rPr>
        <w:lastRenderedPageBreak/>
        <w:sym w:font="Wingdings" w:char="F0D8"/>
      </w:r>
      <w:r>
        <w:rPr>
          <w:rFonts w:ascii="標楷體" w:eastAsia="標楷體" w:hAnsi="標楷體" w:cs="Times New Roman" w:hint="eastAsia"/>
          <w:b/>
          <w:color w:val="000000"/>
          <w:sz w:val="40"/>
          <w:szCs w:val="40"/>
        </w:rPr>
        <w:t>取得資格證照的成績說明</w:t>
      </w:r>
    </w:p>
    <w:p w:rsidR="00F2071B" w:rsidRDefault="00F2071B" w:rsidP="00F2071B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1.筆試的成績</w:t>
      </w:r>
      <w:proofErr w:type="gramStart"/>
      <w:r>
        <w:rPr>
          <w:rFonts w:ascii="標楷體" w:eastAsia="標楷體" w:hAnsi="標楷體" w:hint="eastAsia"/>
          <w:sz w:val="28"/>
        </w:rPr>
        <w:t>佔</w:t>
      </w:r>
      <w:proofErr w:type="gramEnd"/>
      <w:r>
        <w:rPr>
          <w:rFonts w:ascii="標楷體" w:eastAsia="標楷體" w:hAnsi="標楷體" w:hint="eastAsia"/>
          <w:sz w:val="28"/>
        </w:rPr>
        <w:t>總分25%，案例審查的成績</w:t>
      </w:r>
      <w:proofErr w:type="gramStart"/>
      <w:r>
        <w:rPr>
          <w:rFonts w:ascii="標楷體" w:eastAsia="標楷體" w:hAnsi="標楷體" w:hint="eastAsia"/>
          <w:sz w:val="28"/>
        </w:rPr>
        <w:t>佔</w:t>
      </w:r>
      <w:proofErr w:type="gramEnd"/>
      <w:r>
        <w:rPr>
          <w:rFonts w:ascii="標楷體" w:eastAsia="標楷體" w:hAnsi="標楷體" w:hint="eastAsia"/>
          <w:sz w:val="28"/>
        </w:rPr>
        <w:t>總分75%，兩者成績合併達75分(含)以上者可以取得資格證書</w:t>
      </w:r>
    </w:p>
    <w:p w:rsidR="00F2071B" w:rsidRDefault="00F2071B" w:rsidP="00F2071B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</w:p>
    <w:p w:rsidR="00F2071B" w:rsidRDefault="00F2071B" w:rsidP="00F2071B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2.筆試滿分100分，合格標準為60分，</w:t>
      </w:r>
      <w:r w:rsidRPr="00F55947">
        <w:rPr>
          <w:rFonts w:ascii="標楷體" w:eastAsia="標楷體" w:hAnsi="標楷體" w:hint="eastAsia"/>
          <w:sz w:val="28"/>
        </w:rPr>
        <w:t>筆試成績達60分以上者，與案例審查成績合計達75分以上者，可取得資格證書</w:t>
      </w:r>
    </w:p>
    <w:p w:rsidR="00F2071B" w:rsidRDefault="00F2071B" w:rsidP="00F2071B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</w:p>
    <w:p w:rsidR="00F2071B" w:rsidRDefault="00F2071B" w:rsidP="00F2071B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3.筆試</w:t>
      </w:r>
      <w:r w:rsidRPr="00F55947">
        <w:rPr>
          <w:rFonts w:ascii="標楷體" w:eastAsia="標楷體" w:hAnsi="標楷體" w:hint="eastAsia"/>
          <w:sz w:val="28"/>
        </w:rPr>
        <w:t>成績未達60</w:t>
      </w:r>
      <w:r>
        <w:rPr>
          <w:rFonts w:ascii="標楷體" w:eastAsia="標楷體" w:hAnsi="標楷體" w:hint="eastAsia"/>
          <w:sz w:val="28"/>
        </w:rPr>
        <w:t>分者，暫無法取得資格證書，但得</w:t>
      </w:r>
      <w:r w:rsidRPr="00F55947">
        <w:rPr>
          <w:rFonts w:ascii="標楷體" w:eastAsia="標楷體" w:hAnsi="標楷體" w:hint="eastAsia"/>
          <w:sz w:val="28"/>
        </w:rPr>
        <w:t>參加補考，補考成績及格並且與案例審查成績合計達75分以上者，可取得資格證書</w:t>
      </w:r>
    </w:p>
    <w:p w:rsidR="00F2071B" w:rsidRPr="00F55947" w:rsidRDefault="00F2071B" w:rsidP="00F2071B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</w:p>
    <w:p w:rsidR="00F2071B" w:rsidRDefault="00F2071B" w:rsidP="00F2071B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4.筆試成績合格但與案例審查成績合計未達75分者，得參加下一期課程的案例研究與討論，並再參與案例審查，其成績與筆試成績合計達75分者，取得資格證書</w:t>
      </w:r>
    </w:p>
    <w:p w:rsidR="009053BC" w:rsidRDefault="009053BC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846A0" w:rsidRDefault="008846A0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5.日本</w:t>
      </w:r>
      <w:r w:rsidR="002C51AD">
        <w:rPr>
          <w:rFonts w:ascii="標楷體" w:eastAsia="標楷體" w:hAnsi="標楷體" w:cs="Times New Roman" w:hint="eastAsia"/>
          <w:sz w:val="28"/>
          <w:szCs w:val="28"/>
        </w:rPr>
        <w:t>物流</w:t>
      </w:r>
      <w:r>
        <w:rPr>
          <w:rFonts w:ascii="標楷體" w:eastAsia="標楷體" w:hAnsi="標楷體" w:cs="Times New Roman" w:hint="eastAsia"/>
          <w:sz w:val="28"/>
          <w:szCs w:val="28"/>
        </w:rPr>
        <w:t>MH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管理士日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英文資格證書樣式</w:t>
      </w:r>
    </w:p>
    <w:p w:rsidR="008846A0" w:rsidRDefault="008846A0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846A0" w:rsidRDefault="0005605F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noProof/>
          <w:sz w:val="28"/>
          <w:szCs w:val="28"/>
        </w:rPr>
        <w:drawing>
          <wp:anchor distT="0" distB="0" distL="114300" distR="114300" simplePos="0" relativeHeight="2517560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130" cy="4357370"/>
            <wp:effectExtent l="19050" t="0" r="0" b="0"/>
            <wp:wrapNone/>
            <wp:docPr id="12" name="圖片 11" descr="資格認定証071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資格認定証0711_page-0001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5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46A0" w:rsidRDefault="008846A0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846A0" w:rsidRDefault="008846A0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846A0" w:rsidRDefault="008846A0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846A0" w:rsidRDefault="008846A0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846A0" w:rsidRDefault="008846A0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846A0" w:rsidRDefault="008846A0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846A0" w:rsidRDefault="008846A0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846A0" w:rsidRDefault="008846A0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846A0" w:rsidRDefault="008846A0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846A0" w:rsidRDefault="008846A0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846A0" w:rsidRDefault="008846A0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846A0" w:rsidRDefault="008846A0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846A0" w:rsidRDefault="008846A0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846A0" w:rsidRDefault="008846A0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846A0" w:rsidRDefault="008846A0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846A0" w:rsidRDefault="008846A0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9053BC" w:rsidRPr="001C5AF4" w:rsidRDefault="009053BC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5622B4" w:rsidRPr="001C5AF4" w:rsidRDefault="001C5AF4" w:rsidP="00F31E8E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  <w:r w:rsidRPr="001C5AF4">
        <w:rPr>
          <w:rFonts w:ascii="標楷體" w:eastAsia="標楷體" w:hAnsi="標楷體" w:cs="Times New Roman" w:hint="eastAsia"/>
          <w:b/>
          <w:sz w:val="40"/>
          <w:szCs w:val="40"/>
        </w:rPr>
        <w:lastRenderedPageBreak/>
        <w:sym w:font="Wingdings" w:char="F0D8"/>
      </w:r>
      <w:r w:rsidRPr="000823AC">
        <w:rPr>
          <w:rFonts w:ascii="標楷體" w:eastAsia="標楷體" w:hAnsi="標楷體" w:cs="Times New Roman" w:hint="eastAsia"/>
          <w:b/>
          <w:sz w:val="40"/>
          <w:szCs w:val="40"/>
        </w:rPr>
        <w:t xml:space="preserve">課程內容 </w:t>
      </w:r>
    </w:p>
    <w:tbl>
      <w:tblPr>
        <w:tblStyle w:val="af"/>
        <w:tblW w:w="0" w:type="auto"/>
        <w:tblInd w:w="-601" w:type="dxa"/>
        <w:tblLook w:val="04A0"/>
      </w:tblPr>
      <w:tblGrid>
        <w:gridCol w:w="2214"/>
        <w:gridCol w:w="2181"/>
        <w:gridCol w:w="3260"/>
        <w:gridCol w:w="2800"/>
      </w:tblGrid>
      <w:tr w:rsidR="009053BC" w:rsidRPr="009053BC" w:rsidTr="009053BC">
        <w:trPr>
          <w:trHeight w:val="54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b/>
                <w:bCs/>
                <w:noProof/>
                <w:sz w:val="32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32"/>
                <w:szCs w:val="28"/>
              </w:rPr>
              <w:t>日程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b/>
                <w:bCs/>
                <w:noProof/>
                <w:sz w:val="32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32"/>
                <w:szCs w:val="28"/>
              </w:rPr>
              <w:t>台灣時間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b/>
                <w:bCs/>
                <w:noProof/>
                <w:sz w:val="32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32"/>
                <w:szCs w:val="28"/>
              </w:rPr>
              <w:t>講題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b/>
                <w:bCs/>
                <w:noProof/>
                <w:sz w:val="32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32"/>
                <w:szCs w:val="28"/>
              </w:rPr>
              <w:t>講師</w:t>
            </w:r>
          </w:p>
        </w:tc>
      </w:tr>
      <w:tr w:rsidR="009053BC" w:rsidRPr="009053BC" w:rsidTr="009053BC">
        <w:trPr>
          <w:trHeight w:val="960"/>
        </w:trPr>
        <w:tc>
          <w:tcPr>
            <w:tcW w:w="2214" w:type="dxa"/>
            <w:vMerge w:val="restart"/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9月16日（五）</w:t>
            </w:r>
          </w:p>
        </w:tc>
        <w:tc>
          <w:tcPr>
            <w:tcW w:w="2181" w:type="dxa"/>
            <w:noWrap/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10:00～10:30</w:t>
            </w:r>
          </w:p>
        </w:tc>
        <w:tc>
          <w:tcPr>
            <w:tcW w:w="3260" w:type="dxa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開幕式、課程說明</w:t>
            </w:r>
          </w:p>
        </w:tc>
        <w:tc>
          <w:tcPr>
            <w:tcW w:w="2800" w:type="dxa"/>
            <w:noWrap/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JMHS事務局/台灣物流協會</w:t>
            </w:r>
          </w:p>
        </w:tc>
      </w:tr>
      <w:tr w:rsidR="009053BC" w:rsidRPr="009053BC" w:rsidTr="009053BC">
        <w:trPr>
          <w:trHeight w:val="660"/>
        </w:trPr>
        <w:tc>
          <w:tcPr>
            <w:tcW w:w="2214" w:type="dxa"/>
            <w:vMerge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</w:p>
        </w:tc>
        <w:tc>
          <w:tcPr>
            <w:tcW w:w="2181" w:type="dxa"/>
            <w:noWrap/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10:30～12:00</w:t>
            </w:r>
          </w:p>
        </w:tc>
        <w:tc>
          <w:tcPr>
            <w:tcW w:w="3260" w:type="dxa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課程目的與物流設計的進行方式</w:t>
            </w:r>
          </w:p>
        </w:tc>
        <w:tc>
          <w:tcPr>
            <w:tcW w:w="2800" w:type="dxa"/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青木　規明</w:t>
            </w: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  <w:t>（生產物流研究所）</w:t>
            </w:r>
          </w:p>
        </w:tc>
      </w:tr>
      <w:tr w:rsidR="009053BC" w:rsidRPr="009053BC" w:rsidTr="009053BC">
        <w:trPr>
          <w:trHeight w:val="990"/>
        </w:trPr>
        <w:tc>
          <w:tcPr>
            <w:tcW w:w="2214" w:type="dxa"/>
            <w:vMerge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</w:p>
        </w:tc>
        <w:tc>
          <w:tcPr>
            <w:tcW w:w="2181" w:type="dxa"/>
            <w:noWrap/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13:00～15:00</w:t>
            </w:r>
          </w:p>
        </w:tc>
        <w:tc>
          <w:tcPr>
            <w:tcW w:w="3260" w:type="dxa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影響物流的環境變化及未來的物流</w:t>
            </w:r>
          </w:p>
        </w:tc>
        <w:tc>
          <w:tcPr>
            <w:tcW w:w="2800" w:type="dxa"/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辻本　方則</w:t>
            </w: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  <w:t>（MH協會）</w:t>
            </w:r>
          </w:p>
        </w:tc>
      </w:tr>
      <w:tr w:rsidR="009053BC" w:rsidRPr="009053BC" w:rsidTr="009053BC">
        <w:trPr>
          <w:trHeight w:val="660"/>
        </w:trPr>
        <w:tc>
          <w:tcPr>
            <w:tcW w:w="2214" w:type="dxa"/>
            <w:vMerge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</w:p>
        </w:tc>
        <w:tc>
          <w:tcPr>
            <w:tcW w:w="2181" w:type="dxa"/>
            <w:noWrap/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15:00～17:00</w:t>
            </w:r>
          </w:p>
        </w:tc>
        <w:tc>
          <w:tcPr>
            <w:tcW w:w="3260" w:type="dxa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影響網購和流通業界的環境變化及物流</w:t>
            </w: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</w:r>
            <w:r w:rsidRPr="009053BC"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  <w:t>運輸管理系統與配送管理</w:t>
            </w:r>
          </w:p>
        </w:tc>
        <w:tc>
          <w:tcPr>
            <w:tcW w:w="2800" w:type="dxa"/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尾田　寛仁</w:t>
            </w: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  <w:t>（物流系統管理研究所）</w:t>
            </w:r>
          </w:p>
        </w:tc>
      </w:tr>
      <w:tr w:rsidR="009053BC" w:rsidRPr="009053BC" w:rsidTr="009053BC">
        <w:trPr>
          <w:trHeight w:val="1230"/>
        </w:trPr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9月24日(六）</w:t>
            </w:r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10:00～12:00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透過單位貨載（unit load）提升貨車運輸效率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安藤　康行</w:t>
            </w: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  <w:t>（J-SCI顧問公司）</w:t>
            </w:r>
          </w:p>
        </w:tc>
      </w:tr>
      <w:tr w:rsidR="009053BC" w:rsidRPr="009053BC" w:rsidTr="009053BC">
        <w:trPr>
          <w:trHeight w:val="1459"/>
        </w:trPr>
        <w:tc>
          <w:tcPr>
            <w:tcW w:w="2214" w:type="dxa"/>
            <w:vMerge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13:00～</w:t>
            </w:r>
            <w:r w:rsidRPr="009053BC"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  <w:t>17:00</w:t>
            </w:r>
          </w:p>
        </w:tc>
        <w:tc>
          <w:tcPr>
            <w:tcW w:w="3260" w:type="dxa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流通業的網購事業之實際情況與案例介紹</w:t>
            </w:r>
          </w:p>
        </w:tc>
        <w:tc>
          <w:tcPr>
            <w:tcW w:w="2800" w:type="dxa"/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原 誠一</w:t>
            </w: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  <w:t>（丸井集團株式會社 MOVING）</w:t>
            </w:r>
          </w:p>
        </w:tc>
      </w:tr>
      <w:tr w:rsidR="009053BC" w:rsidRPr="009053BC" w:rsidTr="009053BC">
        <w:trPr>
          <w:trHeight w:val="1482"/>
        </w:trPr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  <w:t>10月1日(六）</w:t>
            </w:r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10:00～12:00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介紹本次課程案例研究「 進口消費財的門市物流與網購物流」之概要 、事前準備、 資料製作及進行方式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青木　規明</w:t>
            </w: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  <w:t>（生產物流研究所）</w:t>
            </w:r>
          </w:p>
        </w:tc>
      </w:tr>
      <w:tr w:rsidR="009053BC" w:rsidRPr="009053BC" w:rsidTr="009053BC">
        <w:trPr>
          <w:trHeight w:val="1620"/>
        </w:trPr>
        <w:tc>
          <w:tcPr>
            <w:tcW w:w="2214" w:type="dxa"/>
            <w:vMerge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</w:p>
        </w:tc>
        <w:tc>
          <w:tcPr>
            <w:tcW w:w="2181" w:type="dxa"/>
            <w:noWrap/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13:00～17:00</w:t>
            </w:r>
          </w:p>
        </w:tc>
        <w:tc>
          <w:tcPr>
            <w:tcW w:w="3260" w:type="dxa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如何規劃物流中心</w:t>
            </w:r>
          </w:p>
        </w:tc>
        <w:tc>
          <w:tcPr>
            <w:tcW w:w="2800" w:type="dxa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辻本　方則</w:t>
            </w: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  <w:t>（MH協會）</w:t>
            </w:r>
          </w:p>
        </w:tc>
      </w:tr>
      <w:tr w:rsidR="009053BC" w:rsidRPr="009053BC" w:rsidTr="009053BC">
        <w:trPr>
          <w:trHeight w:val="1590"/>
        </w:trPr>
        <w:tc>
          <w:tcPr>
            <w:tcW w:w="2214" w:type="dxa"/>
            <w:vMerge w:val="restart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lastRenderedPageBreak/>
              <w:br/>
              <w:t>10月15日(六）</w:t>
            </w:r>
          </w:p>
        </w:tc>
        <w:tc>
          <w:tcPr>
            <w:tcW w:w="2181" w:type="dxa"/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10:00～12:00</w:t>
            </w:r>
          </w:p>
        </w:tc>
        <w:tc>
          <w:tcPr>
            <w:tcW w:w="3260" w:type="dxa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物流中心的揀貨系統和分貨系統</w:t>
            </w:r>
          </w:p>
        </w:tc>
        <w:tc>
          <w:tcPr>
            <w:tcW w:w="2800" w:type="dxa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三浦　孝之</w:t>
            </w: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  <w:t>（前產業綜合研究所顧問）</w:t>
            </w:r>
          </w:p>
        </w:tc>
      </w:tr>
      <w:tr w:rsidR="009053BC" w:rsidRPr="009053BC" w:rsidTr="009053BC">
        <w:trPr>
          <w:trHeight w:val="1650"/>
        </w:trPr>
        <w:tc>
          <w:tcPr>
            <w:tcW w:w="2214" w:type="dxa"/>
            <w:vMerge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</w:p>
        </w:tc>
        <w:tc>
          <w:tcPr>
            <w:tcW w:w="2181" w:type="dxa"/>
            <w:noWrap/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13:00～17:00</w:t>
            </w:r>
          </w:p>
        </w:tc>
        <w:tc>
          <w:tcPr>
            <w:tcW w:w="3260" w:type="dxa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導入WMS套裝軟體和</w:t>
            </w: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  <w:t>建立物流中心資訊系統</w:t>
            </w:r>
          </w:p>
        </w:tc>
        <w:tc>
          <w:tcPr>
            <w:tcW w:w="2800" w:type="dxa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勝間田　泰</w:t>
            </w: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  <w:t>（株式會社infoSense）</w:t>
            </w:r>
          </w:p>
        </w:tc>
      </w:tr>
      <w:tr w:rsidR="009053BC" w:rsidRPr="009053BC" w:rsidTr="009053BC">
        <w:trPr>
          <w:trHeight w:val="450"/>
        </w:trPr>
        <w:tc>
          <w:tcPr>
            <w:tcW w:w="2214" w:type="dxa"/>
            <w:vMerge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</w:p>
        </w:tc>
        <w:tc>
          <w:tcPr>
            <w:tcW w:w="2181" w:type="dxa"/>
            <w:noWrap/>
            <w:vAlign w:val="center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17:00~18:00</w:t>
            </w:r>
          </w:p>
        </w:tc>
        <w:tc>
          <w:tcPr>
            <w:tcW w:w="3260" w:type="dxa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筆試</w:t>
            </w:r>
          </w:p>
        </w:tc>
        <w:tc>
          <w:tcPr>
            <w:tcW w:w="2800" w:type="dxa"/>
            <w:noWrap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  <w:t>JMHS事務局/</w:t>
            </w:r>
            <w:r w:rsidR="002C51AD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中華民國物流協會</w:t>
            </w:r>
          </w:p>
        </w:tc>
      </w:tr>
      <w:tr w:rsidR="009053BC" w:rsidRPr="009053BC" w:rsidTr="009053BC">
        <w:trPr>
          <w:trHeight w:val="450"/>
        </w:trPr>
        <w:tc>
          <w:tcPr>
            <w:tcW w:w="10455" w:type="dxa"/>
            <w:gridSpan w:val="4"/>
            <w:tcBorders>
              <w:left w:val="nil"/>
              <w:right w:val="nil"/>
            </w:tcBorders>
            <w:noWrap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新細明體" w:hAnsi="新細明體" w:cs="新細明體" w:hint="eastAsia"/>
                <w:b/>
                <w:bCs/>
                <w:noProof/>
                <w:sz w:val="28"/>
                <w:szCs w:val="28"/>
              </w:rPr>
              <w:t>②</w:t>
            </w:r>
            <w:r w:rsidRPr="009053BC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8"/>
                <w:szCs w:val="28"/>
              </w:rPr>
              <w:t xml:space="preserve"> 後半段（案例研究 5 天＋成果發表 1 天）</w:t>
            </w:r>
          </w:p>
        </w:tc>
      </w:tr>
      <w:tr w:rsidR="009053BC" w:rsidRPr="009053BC" w:rsidTr="009053BC">
        <w:trPr>
          <w:trHeight w:val="330"/>
        </w:trPr>
        <w:tc>
          <w:tcPr>
            <w:tcW w:w="10455" w:type="dxa"/>
            <w:gridSpan w:val="4"/>
            <w:noWrap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b/>
                <w:bCs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8"/>
                <w:szCs w:val="28"/>
              </w:rPr>
              <w:t>主題：進口消費財的門市物流與網購物流</w:t>
            </w:r>
          </w:p>
        </w:tc>
      </w:tr>
      <w:tr w:rsidR="009053BC" w:rsidRPr="009053BC" w:rsidTr="009053BC">
        <w:trPr>
          <w:trHeight w:val="330"/>
        </w:trPr>
        <w:tc>
          <w:tcPr>
            <w:tcW w:w="2214" w:type="dxa"/>
            <w:noWrap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b/>
                <w:bCs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8"/>
                <w:szCs w:val="28"/>
              </w:rPr>
              <w:t>日程</w:t>
            </w:r>
          </w:p>
        </w:tc>
        <w:tc>
          <w:tcPr>
            <w:tcW w:w="2181" w:type="dxa"/>
            <w:noWrap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b/>
                <w:bCs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8"/>
                <w:szCs w:val="28"/>
              </w:rPr>
              <w:t>時間</w:t>
            </w:r>
          </w:p>
        </w:tc>
        <w:tc>
          <w:tcPr>
            <w:tcW w:w="3260" w:type="dxa"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b/>
                <w:bCs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8"/>
                <w:szCs w:val="28"/>
              </w:rPr>
              <w:t>講題</w:t>
            </w:r>
          </w:p>
        </w:tc>
        <w:tc>
          <w:tcPr>
            <w:tcW w:w="2800" w:type="dxa"/>
            <w:noWrap/>
            <w:hideMark/>
          </w:tcPr>
          <w:p w:rsidR="009053BC" w:rsidRPr="009053BC" w:rsidRDefault="009053BC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b/>
                <w:bCs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8"/>
                <w:szCs w:val="28"/>
              </w:rPr>
              <w:t>講師</w:t>
            </w:r>
          </w:p>
        </w:tc>
      </w:tr>
    </w:tbl>
    <w:tbl>
      <w:tblPr>
        <w:tblW w:w="0" w:type="auto"/>
        <w:tblInd w:w="-601" w:type="dxa"/>
        <w:tblLook w:val="04A0"/>
      </w:tblPr>
      <w:tblGrid>
        <w:gridCol w:w="2214"/>
        <w:gridCol w:w="2181"/>
        <w:gridCol w:w="3260"/>
        <w:gridCol w:w="2800"/>
      </w:tblGrid>
      <w:tr w:rsidR="00FF4249" w:rsidRPr="009053BC" w:rsidTr="00FF4249">
        <w:trPr>
          <w:trHeight w:val="2488"/>
        </w:trPr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4249" w:rsidRPr="009053BC" w:rsidRDefault="00FF4249" w:rsidP="009053BC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10月21日(五）</w:t>
            </w:r>
          </w:p>
        </w:tc>
        <w:tc>
          <w:tcPr>
            <w:tcW w:w="2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249" w:rsidRPr="009053BC" w:rsidRDefault="00FF4249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10:00～12:00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249" w:rsidRPr="009053BC" w:rsidRDefault="00FF4249" w:rsidP="009053BC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詳述案例研究的內容、 整體時程、 提案重點、 最終成果的輪廓等</w:t>
            </w:r>
          </w:p>
        </w:tc>
        <w:tc>
          <w:tcPr>
            <w:tcW w:w="2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4249" w:rsidRPr="009053BC" w:rsidRDefault="00FF4249" w:rsidP="009053BC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青木　規明</w:t>
            </w: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  <w:t>（生產物流研究所）</w:t>
            </w:r>
          </w:p>
        </w:tc>
      </w:tr>
      <w:tr w:rsidR="00FF4249" w:rsidRPr="009053BC" w:rsidTr="00FF4249">
        <w:trPr>
          <w:trHeight w:val="990"/>
        </w:trPr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49" w:rsidRPr="009053BC" w:rsidRDefault="00FF4249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249" w:rsidRPr="009053BC" w:rsidRDefault="00FF4249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13:00～17:00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249" w:rsidRDefault="00FF4249" w:rsidP="009053BC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標楷體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案例研究 討論</w:t>
            </w: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</w:r>
            <w:r w:rsidRPr="009053BC">
              <w:rPr>
                <w:rFonts w:ascii="微軟正黑體" w:eastAsia="新細明體" w:hAnsi="新細明體" w:cs="新細明體" w:hint="eastAsia"/>
                <w:noProof/>
                <w:sz w:val="28"/>
                <w:szCs w:val="28"/>
              </w:rPr>
              <w:t>①</w:t>
            </w:r>
            <w:r w:rsidRPr="009053BC">
              <w:rPr>
                <w:rFonts w:ascii="微軟正黑體" w:eastAsia="微軟正黑體" w:hAnsi="微軟正黑體" w:cs="標楷體" w:hint="eastAsia"/>
                <w:noProof/>
                <w:sz w:val="28"/>
                <w:szCs w:val="28"/>
              </w:rPr>
              <w:t xml:space="preserve">確認企業策略　</w:t>
            </w:r>
          </w:p>
          <w:p w:rsidR="00FF4249" w:rsidRPr="009053BC" w:rsidRDefault="00FF4249" w:rsidP="009053BC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新細明體" w:hAnsi="新細明體" w:cs="新細明體" w:hint="eastAsia"/>
                <w:noProof/>
                <w:sz w:val="28"/>
                <w:szCs w:val="28"/>
              </w:rPr>
              <w:t>②</w:t>
            </w:r>
            <w:r w:rsidRPr="009053BC">
              <w:rPr>
                <w:rFonts w:ascii="微軟正黑體" w:eastAsia="微軟正黑體" w:hAnsi="微軟正黑體" w:cs="標楷體" w:hint="eastAsia"/>
                <w:noProof/>
                <w:sz w:val="28"/>
                <w:szCs w:val="28"/>
              </w:rPr>
              <w:t>基本條件的量化、可視化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249" w:rsidRPr="009053BC" w:rsidRDefault="00FF4249" w:rsidP="009053BC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</w:p>
        </w:tc>
      </w:tr>
      <w:tr w:rsidR="00FF4249" w:rsidRPr="009053BC" w:rsidTr="00FF4249">
        <w:trPr>
          <w:trHeight w:val="99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49" w:rsidRPr="009053BC" w:rsidRDefault="00FF4249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  <w:t>10月22日（六）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249" w:rsidRPr="009053BC" w:rsidRDefault="00FF4249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10:00～18:00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49" w:rsidRPr="009053BC" w:rsidRDefault="00FF4249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案例研究 討論</w:t>
            </w: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</w:r>
            <w:r w:rsidRPr="009053BC">
              <w:rPr>
                <w:rFonts w:ascii="微軟正黑體" w:eastAsia="新細明體" w:hAnsi="新細明體" w:cs="新細明體" w:hint="eastAsia"/>
                <w:noProof/>
                <w:sz w:val="28"/>
                <w:szCs w:val="28"/>
              </w:rPr>
              <w:t>③</w:t>
            </w:r>
            <w:r w:rsidRPr="009053BC">
              <w:rPr>
                <w:rFonts w:ascii="微軟正黑體" w:eastAsia="微軟正黑體" w:hAnsi="微軟正黑體" w:cs="標楷體" w:hint="eastAsia"/>
                <w:noProof/>
                <w:sz w:val="28"/>
                <w:szCs w:val="28"/>
              </w:rPr>
              <w:t>完成基本構想</w:t>
            </w:r>
          </w:p>
        </w:tc>
        <w:tc>
          <w:tcPr>
            <w:tcW w:w="2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4249" w:rsidRPr="009053BC" w:rsidRDefault="00FF4249" w:rsidP="00FF4249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青木　規明</w:t>
            </w: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  <w:t>（生產物流研究所）</w:t>
            </w: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  <w:t>及其他案例研究講師</w:t>
            </w:r>
          </w:p>
        </w:tc>
      </w:tr>
      <w:tr w:rsidR="00FF4249" w:rsidRPr="009053BC" w:rsidTr="00FF4249">
        <w:trPr>
          <w:trHeight w:val="99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49" w:rsidRPr="009053BC" w:rsidRDefault="00FF4249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  <w:t>10月2８日（五）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249" w:rsidRPr="009053BC" w:rsidRDefault="00FF4249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10:00～18:00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49" w:rsidRPr="009053BC" w:rsidRDefault="00FF4249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案例研究 討論</w:t>
            </w: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</w:r>
            <w:r w:rsidRPr="009053BC">
              <w:rPr>
                <w:rFonts w:ascii="微軟正黑體" w:eastAsia="新細明體" w:hAnsi="新細明體" w:cs="新細明體" w:hint="eastAsia"/>
                <w:noProof/>
                <w:sz w:val="28"/>
                <w:szCs w:val="28"/>
              </w:rPr>
              <w:t>④</w:t>
            </w:r>
            <w:r w:rsidRPr="009053BC">
              <w:rPr>
                <w:rFonts w:ascii="微軟正黑體" w:eastAsia="微軟正黑體" w:hAnsi="微軟正黑體" w:cs="標楷體" w:hint="eastAsia"/>
                <w:noProof/>
                <w:sz w:val="28"/>
                <w:szCs w:val="28"/>
              </w:rPr>
              <w:t>基本設計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249" w:rsidRPr="009053BC" w:rsidRDefault="00FF4249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</w:p>
        </w:tc>
      </w:tr>
      <w:tr w:rsidR="00FF4249" w:rsidRPr="009053BC" w:rsidTr="00FF4249">
        <w:trPr>
          <w:trHeight w:val="1416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49" w:rsidRPr="009053BC" w:rsidRDefault="00FF4249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  <w:t>10月29日（六）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249" w:rsidRPr="009053BC" w:rsidRDefault="00FF4249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10:00～18:00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49" w:rsidRDefault="00FF4249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案例研究 討論</w:t>
            </w: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</w:r>
            <w:r w:rsidRPr="009053BC">
              <w:rPr>
                <w:rFonts w:ascii="微軟正黑體" w:eastAsia="新細明體" w:hAnsi="新細明體" w:cs="新細明體" w:hint="eastAsia"/>
                <w:noProof/>
                <w:sz w:val="28"/>
                <w:szCs w:val="28"/>
              </w:rPr>
              <w:t>⑤</w:t>
            </w:r>
            <w:r w:rsidRPr="009053BC">
              <w:rPr>
                <w:rFonts w:ascii="微軟正黑體" w:eastAsia="微軟正黑體" w:hAnsi="微軟正黑體" w:cs="標楷體" w:hint="eastAsia"/>
                <w:noProof/>
                <w:sz w:val="28"/>
                <w:szCs w:val="28"/>
              </w:rPr>
              <w:t>操作規劃</w:t>
            </w: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 xml:space="preserve">　</w:t>
            </w:r>
          </w:p>
          <w:p w:rsidR="00FF4249" w:rsidRPr="009053BC" w:rsidRDefault="00FF4249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新細明體" w:hAnsi="新細明體" w:cs="新細明體" w:hint="eastAsia"/>
                <w:noProof/>
                <w:sz w:val="28"/>
                <w:szCs w:val="28"/>
              </w:rPr>
              <w:t>⑥</w:t>
            </w:r>
            <w:r w:rsidRPr="009053BC">
              <w:rPr>
                <w:rFonts w:ascii="微軟正黑體" w:eastAsia="微軟正黑體" w:hAnsi="微軟正黑體" w:cs="標楷體" w:hint="eastAsia"/>
                <w:noProof/>
                <w:sz w:val="28"/>
                <w:szCs w:val="28"/>
              </w:rPr>
              <w:t>成本試算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49" w:rsidRPr="009053BC" w:rsidRDefault="00FF4249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</w:p>
        </w:tc>
      </w:tr>
      <w:tr w:rsidR="00FF4249" w:rsidRPr="009053BC" w:rsidTr="00FF4249">
        <w:trPr>
          <w:trHeight w:val="25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249" w:rsidRPr="009053BC" w:rsidRDefault="00FF4249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249" w:rsidRPr="009053BC" w:rsidRDefault="00FF4249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249" w:rsidRPr="009053BC" w:rsidRDefault="00FF4249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249" w:rsidRPr="009053BC" w:rsidRDefault="00FF4249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</w:p>
        </w:tc>
      </w:tr>
      <w:tr w:rsidR="00FD2EF8" w:rsidRPr="009053BC" w:rsidTr="00FF4249">
        <w:trPr>
          <w:trHeight w:val="1159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F8" w:rsidRPr="009053BC" w:rsidRDefault="00FD2EF8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lastRenderedPageBreak/>
              <w:br/>
              <w:t>11月5日（六）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EF8" w:rsidRPr="009053BC" w:rsidRDefault="00FD2EF8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10:00～18:00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F8" w:rsidRPr="009053BC" w:rsidRDefault="00FD2EF8" w:rsidP="009053B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案例研究 討論</w:t>
            </w: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</w:r>
            <w:r w:rsidRPr="009053BC">
              <w:rPr>
                <w:rFonts w:ascii="微軟正黑體" w:eastAsia="新細明體" w:hAnsi="新細明體" w:cs="新細明體" w:hint="eastAsia"/>
                <w:noProof/>
                <w:sz w:val="28"/>
                <w:szCs w:val="28"/>
              </w:rPr>
              <w:t>⑦</w:t>
            </w:r>
            <w:r w:rsidRPr="009053BC">
              <w:rPr>
                <w:rFonts w:ascii="微軟正黑體" w:eastAsia="微軟正黑體" w:hAnsi="微軟正黑體" w:cs="標楷體" w:hint="eastAsia"/>
                <w:noProof/>
                <w:sz w:val="28"/>
                <w:szCs w:val="28"/>
              </w:rPr>
              <w:t>完成提案書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2EF8" w:rsidRPr="00FF4249" w:rsidRDefault="00FD2EF8" w:rsidP="00FF4249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青木　規明</w:t>
            </w: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  <w:t>（生產物流研究所）</w:t>
            </w: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br/>
              <w:t>及其他案例研究講師</w:t>
            </w:r>
          </w:p>
        </w:tc>
      </w:tr>
      <w:tr w:rsidR="00FD2EF8" w:rsidRPr="009053BC" w:rsidTr="00FD2EF8">
        <w:trPr>
          <w:trHeight w:val="1369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2EF8" w:rsidRPr="009053BC" w:rsidRDefault="00FD2EF8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11月19日（六）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EF8" w:rsidRPr="009053BC" w:rsidRDefault="00FD2EF8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10:00～17:00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F8" w:rsidRDefault="00FD2EF8" w:rsidP="009053BC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上台發表、講評</w:t>
            </w:r>
          </w:p>
          <w:p w:rsidR="00FD2EF8" w:rsidRPr="009053BC" w:rsidRDefault="00FD2EF8" w:rsidP="009053BC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（案例研究成果發表）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F8" w:rsidRPr="009053BC" w:rsidRDefault="00FD2EF8" w:rsidP="009053BC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</w:p>
        </w:tc>
      </w:tr>
      <w:tr w:rsidR="00FD2EF8" w:rsidRPr="009053BC" w:rsidTr="00FD2EF8">
        <w:trPr>
          <w:trHeight w:val="69"/>
        </w:trPr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EF8" w:rsidRPr="009053BC" w:rsidRDefault="00FD2EF8" w:rsidP="009053B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EF8" w:rsidRPr="009053BC" w:rsidRDefault="00FD2EF8" w:rsidP="0010007C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17:00～19:00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F8" w:rsidRPr="009053BC" w:rsidRDefault="00FD2EF8" w:rsidP="0010007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結業式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F8" w:rsidRPr="009053BC" w:rsidRDefault="00FD2EF8" w:rsidP="0010007C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noProof/>
                <w:sz w:val="28"/>
                <w:szCs w:val="28"/>
              </w:rPr>
            </w:pPr>
            <w:r w:rsidRPr="009053BC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JMHS事務局/</w:t>
            </w:r>
            <w:r w:rsidR="002C51AD">
              <w:rPr>
                <w:rFonts w:ascii="微軟正黑體" w:eastAsia="微軟正黑體" w:hAnsi="微軟正黑體" w:cs="Times New Roman" w:hint="eastAsia"/>
                <w:noProof/>
                <w:sz w:val="28"/>
                <w:szCs w:val="28"/>
              </w:rPr>
              <w:t>中華民國物流協會</w:t>
            </w:r>
          </w:p>
        </w:tc>
      </w:tr>
    </w:tbl>
    <w:p w:rsidR="005622B4" w:rsidRPr="009053BC" w:rsidRDefault="005622B4" w:rsidP="00F31E8E">
      <w:pPr>
        <w:spacing w:line="0" w:lineRule="atLeast"/>
        <w:ind w:firstLineChars="0" w:firstLine="0"/>
        <w:rPr>
          <w:rFonts w:ascii="標楷體" w:eastAsia="標楷體" w:hAnsi="標楷體" w:cs="Times New Roman"/>
          <w:noProof/>
          <w:sz w:val="32"/>
          <w:szCs w:val="32"/>
        </w:rPr>
      </w:pPr>
    </w:p>
    <w:p w:rsidR="005622B4" w:rsidRDefault="005622B4" w:rsidP="002C51AD">
      <w:pPr>
        <w:spacing w:afterLines="50" w:line="0" w:lineRule="atLeast"/>
        <w:ind w:rightChars="35" w:right="84" w:firstLineChars="0" w:firstLine="0"/>
        <w:rPr>
          <w:rFonts w:ascii="標楷體" w:eastAsia="標楷體" w:hAnsi="標楷體" w:cs="Times New Roman"/>
          <w:b/>
          <w:i/>
          <w:sz w:val="28"/>
          <w:szCs w:val="28"/>
        </w:rPr>
      </w:pPr>
      <w:r>
        <w:rPr>
          <w:rFonts w:ascii="標楷體" w:eastAsia="標楷體" w:hAnsi="標楷體" w:cs="Times New Roman" w:hint="eastAsia"/>
          <w:b/>
          <w:i/>
          <w:sz w:val="28"/>
          <w:szCs w:val="28"/>
        </w:rPr>
        <w:t xml:space="preserve">                </w:t>
      </w:r>
      <w:r w:rsidRPr="001C5AF4">
        <w:rPr>
          <w:rFonts w:ascii="標楷體" w:eastAsia="標楷體" w:hAnsi="標楷體" w:cs="Times New Roman" w:hint="eastAsia"/>
          <w:b/>
          <w:i/>
          <w:sz w:val="28"/>
          <w:szCs w:val="28"/>
        </w:rPr>
        <w:t>(※本會保留課程適度調整及變更之權力)</w:t>
      </w:r>
    </w:p>
    <w:p w:rsidR="00DE3F7E" w:rsidRDefault="00DE3F7E" w:rsidP="002C51AD">
      <w:pPr>
        <w:spacing w:afterLines="50" w:line="0" w:lineRule="atLeast"/>
        <w:ind w:rightChars="35" w:right="84" w:firstLineChars="0" w:firstLine="0"/>
        <w:rPr>
          <w:rFonts w:ascii="標楷體" w:eastAsia="標楷體" w:hAnsi="標楷體" w:cs="Times New Roman"/>
          <w:b/>
          <w:i/>
          <w:sz w:val="28"/>
          <w:szCs w:val="28"/>
        </w:rPr>
      </w:pPr>
    </w:p>
    <w:p w:rsidR="00DE3F7E" w:rsidRDefault="00DE3F7E" w:rsidP="002C51AD">
      <w:pPr>
        <w:spacing w:afterLines="50" w:line="0" w:lineRule="atLeast"/>
        <w:ind w:rightChars="35" w:right="84" w:firstLineChars="0" w:firstLine="0"/>
        <w:rPr>
          <w:rFonts w:ascii="標楷體" w:eastAsia="標楷體" w:hAnsi="標楷體" w:cs="Times New Roman"/>
          <w:b/>
          <w:i/>
          <w:sz w:val="28"/>
          <w:szCs w:val="28"/>
        </w:rPr>
      </w:pPr>
    </w:p>
    <w:p w:rsidR="00DE3F7E" w:rsidRDefault="00DE3F7E" w:rsidP="002C51AD">
      <w:pPr>
        <w:spacing w:afterLines="50" w:line="0" w:lineRule="atLeast"/>
        <w:ind w:rightChars="35" w:right="84" w:firstLineChars="0" w:firstLine="0"/>
        <w:rPr>
          <w:rFonts w:ascii="標楷體" w:eastAsia="標楷體" w:hAnsi="標楷體" w:cs="Times New Roman"/>
          <w:b/>
          <w:i/>
          <w:sz w:val="28"/>
          <w:szCs w:val="28"/>
        </w:rPr>
      </w:pPr>
    </w:p>
    <w:p w:rsidR="00DE3F7E" w:rsidRDefault="00DE3F7E" w:rsidP="002C51AD">
      <w:pPr>
        <w:spacing w:afterLines="50" w:line="0" w:lineRule="atLeast"/>
        <w:ind w:rightChars="35" w:right="84" w:firstLineChars="0" w:firstLine="0"/>
        <w:rPr>
          <w:rFonts w:ascii="標楷體" w:eastAsia="標楷體" w:hAnsi="標楷體" w:cs="Times New Roman"/>
          <w:b/>
          <w:i/>
          <w:sz w:val="28"/>
          <w:szCs w:val="28"/>
        </w:rPr>
      </w:pPr>
    </w:p>
    <w:p w:rsidR="00DE3F7E" w:rsidRDefault="00DE3F7E" w:rsidP="002C51AD">
      <w:pPr>
        <w:spacing w:afterLines="50" w:line="0" w:lineRule="atLeast"/>
        <w:ind w:rightChars="35" w:right="84" w:firstLineChars="0" w:firstLine="0"/>
        <w:rPr>
          <w:rFonts w:ascii="標楷體" w:eastAsia="標楷體" w:hAnsi="標楷體" w:cs="Times New Roman"/>
          <w:b/>
          <w:i/>
          <w:sz w:val="28"/>
          <w:szCs w:val="28"/>
        </w:rPr>
      </w:pPr>
    </w:p>
    <w:p w:rsidR="00DE3F7E" w:rsidRDefault="00DE3F7E" w:rsidP="002C51AD">
      <w:pPr>
        <w:spacing w:afterLines="50" w:line="0" w:lineRule="atLeast"/>
        <w:ind w:rightChars="35" w:right="84" w:firstLineChars="0" w:firstLine="0"/>
        <w:rPr>
          <w:rFonts w:ascii="標楷體" w:eastAsia="標楷體" w:hAnsi="標楷體" w:cs="Times New Roman"/>
          <w:b/>
          <w:i/>
          <w:sz w:val="28"/>
          <w:szCs w:val="28"/>
        </w:rPr>
      </w:pPr>
    </w:p>
    <w:p w:rsidR="008846A0" w:rsidRDefault="008846A0" w:rsidP="002C51AD">
      <w:pPr>
        <w:spacing w:afterLines="50" w:line="0" w:lineRule="atLeast"/>
        <w:ind w:rightChars="35" w:right="84" w:firstLineChars="0" w:firstLine="0"/>
        <w:rPr>
          <w:rFonts w:ascii="標楷體" w:eastAsia="標楷體" w:hAnsi="標楷體" w:cs="Times New Roman"/>
          <w:b/>
          <w:i/>
          <w:sz w:val="28"/>
          <w:szCs w:val="28"/>
        </w:rPr>
      </w:pPr>
    </w:p>
    <w:p w:rsidR="008846A0" w:rsidRDefault="008846A0" w:rsidP="002C51AD">
      <w:pPr>
        <w:spacing w:afterLines="50" w:line="0" w:lineRule="atLeast"/>
        <w:ind w:rightChars="35" w:right="84" w:firstLineChars="0" w:firstLine="0"/>
        <w:rPr>
          <w:rFonts w:ascii="標楷體" w:eastAsia="標楷體" w:hAnsi="標楷體" w:cs="Times New Roman"/>
          <w:b/>
          <w:i/>
          <w:sz w:val="28"/>
          <w:szCs w:val="28"/>
        </w:rPr>
      </w:pPr>
    </w:p>
    <w:p w:rsidR="008846A0" w:rsidRDefault="008846A0" w:rsidP="002C51AD">
      <w:pPr>
        <w:spacing w:afterLines="50" w:line="0" w:lineRule="atLeast"/>
        <w:ind w:rightChars="35" w:right="84" w:firstLineChars="0" w:firstLine="0"/>
        <w:rPr>
          <w:rFonts w:ascii="標楷體" w:eastAsia="標楷體" w:hAnsi="標楷體" w:cs="Times New Roman"/>
          <w:b/>
          <w:i/>
          <w:sz w:val="28"/>
          <w:szCs w:val="28"/>
        </w:rPr>
      </w:pPr>
    </w:p>
    <w:p w:rsidR="008846A0" w:rsidRDefault="008846A0" w:rsidP="002C51AD">
      <w:pPr>
        <w:spacing w:afterLines="50" w:line="0" w:lineRule="atLeast"/>
        <w:ind w:rightChars="35" w:right="84" w:firstLineChars="0" w:firstLine="0"/>
        <w:rPr>
          <w:rFonts w:ascii="標楷體" w:eastAsia="標楷體" w:hAnsi="標楷體" w:cs="Times New Roman"/>
          <w:b/>
          <w:i/>
          <w:sz w:val="28"/>
          <w:szCs w:val="28"/>
        </w:rPr>
      </w:pPr>
    </w:p>
    <w:p w:rsidR="008846A0" w:rsidRDefault="008846A0" w:rsidP="002C51AD">
      <w:pPr>
        <w:spacing w:afterLines="50" w:line="0" w:lineRule="atLeast"/>
        <w:ind w:rightChars="35" w:right="84" w:firstLineChars="0" w:firstLine="0"/>
        <w:rPr>
          <w:rFonts w:ascii="標楷體" w:eastAsia="標楷體" w:hAnsi="標楷體" w:cs="Times New Roman"/>
          <w:b/>
          <w:i/>
          <w:sz w:val="28"/>
          <w:szCs w:val="28"/>
        </w:rPr>
      </w:pPr>
    </w:p>
    <w:p w:rsidR="008846A0" w:rsidRDefault="008846A0" w:rsidP="002C51AD">
      <w:pPr>
        <w:spacing w:afterLines="50" w:line="0" w:lineRule="atLeast"/>
        <w:ind w:rightChars="35" w:right="84" w:firstLineChars="0" w:firstLine="0"/>
        <w:rPr>
          <w:rFonts w:ascii="標楷體" w:eastAsia="標楷體" w:hAnsi="標楷體" w:cs="Times New Roman"/>
          <w:b/>
          <w:i/>
          <w:sz w:val="28"/>
          <w:szCs w:val="28"/>
        </w:rPr>
      </w:pPr>
    </w:p>
    <w:p w:rsidR="008846A0" w:rsidRDefault="008846A0" w:rsidP="002C51AD">
      <w:pPr>
        <w:spacing w:afterLines="50" w:line="0" w:lineRule="atLeast"/>
        <w:ind w:rightChars="35" w:right="84" w:firstLineChars="0" w:firstLine="0"/>
        <w:rPr>
          <w:rFonts w:ascii="標楷體" w:eastAsia="標楷體" w:hAnsi="標楷體" w:cs="Times New Roman"/>
          <w:b/>
          <w:i/>
          <w:sz w:val="28"/>
          <w:szCs w:val="28"/>
        </w:rPr>
      </w:pPr>
    </w:p>
    <w:p w:rsidR="008846A0" w:rsidRDefault="008846A0" w:rsidP="002C51AD">
      <w:pPr>
        <w:spacing w:afterLines="50" w:line="0" w:lineRule="atLeast"/>
        <w:ind w:rightChars="35" w:right="84" w:firstLineChars="0" w:firstLine="0"/>
        <w:rPr>
          <w:rFonts w:ascii="標楷體" w:eastAsia="標楷體" w:hAnsi="標楷體" w:cs="Times New Roman"/>
          <w:b/>
          <w:i/>
          <w:sz w:val="28"/>
          <w:szCs w:val="28"/>
        </w:rPr>
      </w:pPr>
    </w:p>
    <w:p w:rsidR="007E7062" w:rsidRPr="007E7062" w:rsidRDefault="007E7062" w:rsidP="007E7062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</w:p>
    <w:p w:rsidR="007E7062" w:rsidRPr="007E7062" w:rsidRDefault="007E7062" w:rsidP="007E7062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</w:p>
    <w:p w:rsidR="007E7062" w:rsidRPr="007E7062" w:rsidRDefault="007E7062" w:rsidP="007E7062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</w:p>
    <w:p w:rsidR="000E7230" w:rsidRPr="000823AC" w:rsidRDefault="000E7230" w:rsidP="000823AC">
      <w:pPr>
        <w:numPr>
          <w:ilvl w:val="0"/>
          <w:numId w:val="1"/>
        </w:numPr>
        <w:kinsoku w:val="0"/>
        <w:overflowPunct w:val="0"/>
        <w:ind w:left="0" w:firstLineChars="0"/>
        <w:jc w:val="both"/>
        <w:rPr>
          <w:rFonts w:ascii="標楷體" w:eastAsia="標楷體" w:hAnsi="標楷體" w:cs="Times New Roman"/>
          <w:b/>
          <w:sz w:val="40"/>
          <w:szCs w:val="40"/>
        </w:rPr>
      </w:pPr>
      <w:r w:rsidRPr="000823AC">
        <w:rPr>
          <w:rFonts w:ascii="標楷體" w:eastAsia="標楷體" w:hAnsi="標楷體" w:cs="Times New Roman" w:hint="eastAsia"/>
          <w:b/>
          <w:sz w:val="40"/>
          <w:szCs w:val="40"/>
        </w:rPr>
        <w:lastRenderedPageBreak/>
        <w:t>案例研究流程(小組討論、實做)</w:t>
      </w:r>
    </w:p>
    <w:p w:rsidR="00DE3F7E" w:rsidRPr="00BE163D" w:rsidRDefault="00DE3F7E" w:rsidP="00F31E8E">
      <w:pPr>
        <w:kinsoku w:val="0"/>
        <w:overflowPunct w:val="0"/>
        <w:ind w:firstLineChars="0" w:firstLine="0"/>
        <w:jc w:val="both"/>
        <w:rPr>
          <w:rFonts w:ascii="微軟正黑體" w:eastAsia="微軟正黑體" w:hAnsi="微軟正黑體" w:cs="Times New Roman"/>
          <w:b/>
          <w:sz w:val="32"/>
          <w:szCs w:val="40"/>
          <w:bdr w:val="single" w:sz="4" w:space="0" w:color="auto"/>
        </w:rPr>
      </w:pPr>
      <w:r w:rsidRPr="00BE163D">
        <w:rPr>
          <w:rFonts w:ascii="微軟正黑體" w:eastAsia="微軟正黑體" w:hAnsi="微軟正黑體" w:cs="Times New Roman" w:hint="eastAsia"/>
          <w:b/>
          <w:sz w:val="32"/>
          <w:szCs w:val="40"/>
          <w:bdr w:val="single" w:sz="4" w:space="0" w:color="auto"/>
        </w:rPr>
        <w:t>預定主題:</w:t>
      </w:r>
      <w:r w:rsidRPr="00BE163D">
        <w:rPr>
          <w:rFonts w:ascii="微軟正黑體" w:eastAsia="微軟正黑體" w:hAnsi="微軟正黑體" w:hint="eastAsia"/>
          <w:b/>
          <w:sz w:val="28"/>
          <w:bdr w:val="single" w:sz="4" w:space="0" w:color="auto"/>
        </w:rPr>
        <w:t xml:space="preserve"> </w:t>
      </w:r>
      <w:r w:rsidRPr="00BE163D">
        <w:rPr>
          <w:rFonts w:ascii="微軟正黑體" w:eastAsia="微軟正黑體" w:hAnsi="微軟正黑體" w:cs="Times New Roman" w:hint="eastAsia"/>
          <w:b/>
          <w:sz w:val="32"/>
          <w:szCs w:val="40"/>
          <w:bdr w:val="single" w:sz="4" w:space="0" w:color="auto"/>
        </w:rPr>
        <w:t>進口消費財的門市物流與網購物流</w:t>
      </w:r>
    </w:p>
    <w:p w:rsidR="00DE3F7E" w:rsidRDefault="00F705FB" w:rsidP="00F31E8E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  <w:r w:rsidRPr="00F705FB">
        <w:rPr>
          <w:rFonts w:ascii="標楷體" w:eastAsia="標楷體" w:hAnsi="標楷體" w:cs="Times New Roman"/>
          <w:b/>
          <w:noProof/>
          <w:sz w:val="44"/>
          <w:szCs w:val="40"/>
          <w:bdr w:val="single" w:sz="4" w:space="0" w:color="auto"/>
        </w:rPr>
        <w:pict>
          <v:group id="_x0000_s1077" style="position:absolute;left:0;text-align:left;margin-left:-24.3pt;margin-top:2.85pt;width:253.4pt;height:40.4pt;z-index:251734528" coordorigin="1233,2300" coordsize="4018,893" o:regroupid="5">
            <v:group id="_x0000_s1046" style="position:absolute;left:1233;top:2300;width:4018;height:893" coordorigin="513,2939" coordsize="4018,893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47" type="#_x0000_t15" style="position:absolute;left:513;top:2942;width:3945;height:890" fillcolor="white [3201]" strokecolor="#4bacc6 [3208]" strokeweight="5pt">
                <v:stroke linestyle="thickThin"/>
                <v:shadow color="#868686"/>
              </v:shape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48" type="#_x0000_t55" style="position:absolute;left:3492;top:2939;width:1039;height:890" fillcolor="white [3201]" strokecolor="#4bacc6 [3208]" strokeweight="5pt">
                <v:stroke linestyle="thickThin"/>
                <v:shadow color="#868686"/>
              </v:shape>
            </v:group>
            <v:shape id="_x0000_s1076" type="#_x0000_t202" style="position:absolute;left:1314;top:2386;width:2885;height:722" stroked="f">
              <v:textbox>
                <w:txbxContent>
                  <w:p w:rsidR="00DE3F7E" w:rsidRPr="00DE3F7E" w:rsidRDefault="00DE3F7E" w:rsidP="00DE3F7E">
                    <w:pPr>
                      <w:spacing w:line="600" w:lineRule="exact"/>
                      <w:ind w:firstLineChars="0" w:firstLine="0"/>
                      <w:jc w:val="center"/>
                      <w:rPr>
                        <w:rFonts w:ascii="微軟正黑體" w:eastAsia="微軟正黑體" w:hAnsi="微軟正黑體"/>
                        <w:b/>
                        <w:shadow/>
                        <w:color w:val="0000FF"/>
                        <w:sz w:val="52"/>
                      </w:rPr>
                    </w:pPr>
                    <w:r w:rsidRPr="00DE3F7E">
                      <w:rPr>
                        <w:rFonts w:ascii="微軟正黑體" w:eastAsia="微軟正黑體" w:hAnsi="微軟正黑體" w:hint="eastAsia"/>
                        <w:b/>
                        <w:shadow/>
                        <w:color w:val="0000FF"/>
                        <w:sz w:val="52"/>
                      </w:rPr>
                      <w:t>分 組</w:t>
                    </w:r>
                  </w:p>
                </w:txbxContent>
              </v:textbox>
            </v:shape>
          </v:group>
        </w:pict>
      </w:r>
      <w:r>
        <w:rPr>
          <w:rFonts w:ascii="標楷體" w:eastAsia="標楷體" w:hAnsi="標楷體" w:cs="Times New Roman"/>
          <w:b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6" type="#_x0000_t32" style="position:absolute;left:0;text-align:left;margin-left:246.15pt;margin-top:13.5pt;width:0;height:534.1pt;flip:y;z-index:251738624" o:connectortype="straight" o:regroupid="5" strokeweight="2.25pt"/>
        </w:pict>
      </w:r>
      <w:r>
        <w:rPr>
          <w:rFonts w:ascii="標楷體" w:eastAsia="標楷體" w:hAnsi="標楷體" w:cs="Times New Roman"/>
          <w:b/>
          <w:noProof/>
          <w:sz w:val="40"/>
          <w:szCs w:val="40"/>
        </w:rPr>
        <w:pict>
          <v:group id="_x0000_s1158" style="position:absolute;left:0;text-align:left;margin-left:259.85pt;margin-top:1.55pt;width:260.55pt;height:171.45pt;z-index:251740672" coordorigin="1156,8154" coordsize="5211,3429" o:regroupid="5">
            <v:roundrect id="_x0000_s1159" style="position:absolute;left:1156;top:8367;width:4880;height:3140" arcsize="10923f" filled="f" fillcolor="white [3201]" strokecolor="#4bacc6 [3208]" strokeweight="5pt">
              <v:stroke linestyle="thickThin"/>
              <v:shadow color="#868686"/>
            </v:roundrect>
            <v:group id="_x0000_s1160" style="position:absolute;left:1163;top:8154;width:5204;height:3429" coordorigin="1163,8154" coordsize="5204,3429">
              <v:group id="_x0000_s1161" style="position:absolute;left:1163;top:8154;width:5204;height:715" coordorigin="1233,2300" coordsize="4018,893">
                <v:group id="_x0000_s1162" style="position:absolute;left:1233;top:2300;width:4018;height:893" coordorigin="513,2939" coordsize="4018,893">
                  <v:shape id="_x0000_s1163" type="#_x0000_t15" style="position:absolute;left:513;top:2942;width:3945;height:890" fillcolor="white [3201]" strokecolor="#4bacc6 [3208]" strokeweight="5pt">
                    <v:stroke linestyle="thickThin"/>
                    <v:shadow color="#868686"/>
                  </v:shape>
                  <v:shape id="_x0000_s1164" type="#_x0000_t55" style="position:absolute;left:3492;top:2939;width:1039;height:890" fillcolor="white [3201]" strokecolor="#4bacc6 [3208]" strokeweight="5pt">
                    <v:stroke linestyle="thickThin"/>
                    <v:shadow color="#868686"/>
                  </v:shape>
                </v:group>
                <v:shape id="_x0000_s1165" type="#_x0000_t202" style="position:absolute;left:1314;top:2386;width:2885;height:722" stroked="f">
                  <v:textbox style="mso-next-textbox:#_x0000_s1165">
                    <w:txbxContent>
                      <w:p w:rsidR="00BE163D" w:rsidRPr="00BE163D" w:rsidRDefault="00BE163D" w:rsidP="00BE163D">
                        <w:pPr>
                          <w:spacing w:line="480" w:lineRule="exact"/>
                          <w:ind w:firstLineChars="0" w:firstLine="0"/>
                          <w:rPr>
                            <w:sz w:val="44"/>
                            <w:szCs w:val="24"/>
                          </w:rPr>
                        </w:pPr>
                        <w:r w:rsidRPr="00BE163D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hadow/>
                            <w:color w:val="0000FF"/>
                            <w:sz w:val="44"/>
                            <w:szCs w:val="24"/>
                          </w:rPr>
                          <w:t xml:space="preserve">  基 本 設 計</w:t>
                        </w:r>
                      </w:p>
                    </w:txbxContent>
                  </v:textbox>
                </v:shape>
              </v:group>
              <v:shape id="_x0000_s1166" type="#_x0000_t202" style="position:absolute;left:1233;top:8900;width:4852;height:2683" filled="f" stroked="f">
                <v:textbox style="mso-next-textbox:#_x0000_s1166">
                  <w:txbxContent>
                    <w:p w:rsidR="00BE163D" w:rsidRPr="00DE3F7E" w:rsidRDefault="00BE163D" w:rsidP="00BE163D">
                      <w:pPr>
                        <w:spacing w:line="480" w:lineRule="exact"/>
                        <w:ind w:firstLineChars="0" w:firstLine="0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1.</w:t>
                      </w:r>
                      <w:r w:rsidRPr="00BE163D">
                        <w:rPr>
                          <w:rFonts w:hint="eastAsia"/>
                        </w:rPr>
                        <w:t xml:space="preserve"> </w:t>
                      </w:r>
                      <w:r w:rsidRPr="00BE163D">
                        <w:rPr>
                          <w:rFonts w:ascii="微軟正黑體" w:eastAsia="微軟正黑體" w:hAnsi="微軟正黑體" w:hint="eastAsia"/>
                        </w:rPr>
                        <w:t>物流中心內部物</w:t>
                      </w:r>
                      <w:proofErr w:type="gramStart"/>
                      <w:r w:rsidRPr="00BE163D">
                        <w:rPr>
                          <w:rFonts w:ascii="微軟正黑體" w:eastAsia="微軟正黑體" w:hAnsi="微軟正黑體" w:hint="eastAsia"/>
                        </w:rPr>
                        <w:t>流</w:t>
                      </w:r>
                      <w:proofErr w:type="gramEnd"/>
                      <w:r w:rsidRPr="00BE163D">
                        <w:rPr>
                          <w:rFonts w:ascii="微軟正黑體" w:eastAsia="微軟正黑體" w:hAnsi="微軟正黑體" w:hint="eastAsia"/>
                        </w:rPr>
                        <w:t>流程</w:t>
                      </w:r>
                    </w:p>
                    <w:p w:rsidR="00BE163D" w:rsidRPr="00DE3F7E" w:rsidRDefault="00BE163D" w:rsidP="00BE163D">
                      <w:pPr>
                        <w:spacing w:line="480" w:lineRule="exact"/>
                        <w:ind w:firstLineChars="0" w:firstLine="0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2.</w:t>
                      </w:r>
                      <w:r w:rsidRPr="00BE163D">
                        <w:rPr>
                          <w:rFonts w:hint="eastAsia"/>
                        </w:rPr>
                        <w:t xml:space="preserve"> </w:t>
                      </w:r>
                      <w:r w:rsidRPr="00BE163D">
                        <w:rPr>
                          <w:rFonts w:ascii="微軟正黑體" w:eastAsia="微軟正黑體" w:hAnsi="微軟正黑體" w:hint="eastAsia"/>
                        </w:rPr>
                        <w:t>物流中心內部設備規劃</w:t>
                      </w:r>
                    </w:p>
                    <w:p w:rsidR="00BE163D" w:rsidRPr="00DE3F7E" w:rsidRDefault="00BE163D" w:rsidP="00BE163D">
                      <w:pPr>
                        <w:spacing w:line="480" w:lineRule="exact"/>
                        <w:ind w:firstLineChars="0" w:firstLine="0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3.</w:t>
                      </w:r>
                      <w:r w:rsidRPr="00BE163D">
                        <w:rPr>
                          <w:rFonts w:hint="eastAsia"/>
                        </w:rPr>
                        <w:t xml:space="preserve"> </w:t>
                      </w:r>
                      <w:r w:rsidRPr="00BE163D">
                        <w:rPr>
                          <w:rFonts w:ascii="微軟正黑體" w:eastAsia="微軟正黑體" w:hAnsi="微軟正黑體" w:hint="eastAsia"/>
                        </w:rPr>
                        <w:t>整體佈局設計</w:t>
                      </w:r>
                    </w:p>
                    <w:p w:rsidR="00BE163D" w:rsidRPr="00DE3F7E" w:rsidRDefault="00BE163D" w:rsidP="00BE163D">
                      <w:pPr>
                        <w:spacing w:line="480" w:lineRule="exact"/>
                        <w:ind w:firstLineChars="0" w:firstLine="0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4.</w:t>
                      </w:r>
                      <w:r w:rsidRPr="00BE163D">
                        <w:rPr>
                          <w:rFonts w:hint="eastAsia"/>
                        </w:rPr>
                        <w:t xml:space="preserve"> </w:t>
                      </w:r>
                      <w:r w:rsidRPr="00BE163D">
                        <w:rPr>
                          <w:rFonts w:ascii="微軟正黑體" w:eastAsia="微軟正黑體" w:hAnsi="微軟正黑體" w:hint="eastAsia"/>
                        </w:rPr>
                        <w:t>人力資源規劃、物流資訊系統</w:t>
                      </w:r>
                    </w:p>
                    <w:p w:rsidR="00BE163D" w:rsidRPr="00CF74F7" w:rsidRDefault="00BE163D" w:rsidP="00BE163D">
                      <w:pPr>
                        <w:spacing w:line="480" w:lineRule="exact"/>
                        <w:ind w:firstLineChars="0" w:firstLine="0"/>
                        <w:rPr>
                          <w:sz w:val="22"/>
                        </w:rPr>
                      </w:pPr>
                      <w:r w:rsidRPr="00CF74F7">
                        <w:rPr>
                          <w:rFonts w:ascii="微軟正黑體" w:eastAsia="微軟正黑體" w:hAnsi="微軟正黑體" w:hint="eastAsia"/>
                        </w:rPr>
                        <w:t>5.</w:t>
                      </w:r>
                      <w:r w:rsidRPr="00CF74F7">
                        <w:rPr>
                          <w:rFonts w:hint="eastAsia"/>
                        </w:rPr>
                        <w:t xml:space="preserve"> </w:t>
                      </w:r>
                      <w:r w:rsidR="00CF74F7" w:rsidRPr="00CF74F7">
                        <w:rPr>
                          <w:rFonts w:ascii="微軟正黑體" w:eastAsia="微軟正黑體" w:hAnsi="微軟正黑體" w:hint="eastAsia"/>
                        </w:rPr>
                        <w:t>運作</w:t>
                      </w:r>
                      <w:r w:rsidRPr="00CF74F7">
                        <w:rPr>
                          <w:rFonts w:ascii="微軟正黑體" w:eastAsia="微軟正黑體" w:hAnsi="微軟正黑體" w:hint="eastAsia"/>
                        </w:rPr>
                        <w:t>流程、資訊流程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標楷體" w:eastAsia="標楷體" w:hAnsi="標楷體" w:cs="Times New Roman"/>
          <w:b/>
          <w:noProof/>
          <w:sz w:val="40"/>
          <w:szCs w:val="40"/>
        </w:rPr>
        <w:pict>
          <v:shape id="_x0000_s1157" type="#_x0000_t32" style="position:absolute;left:0;text-align:left;margin-left:245.6pt;margin-top:13.5pt;width:29.45pt;height:0;z-index:251739648" o:connectortype="straight" o:regroupid="5" strokeweight="2.25pt">
            <v:stroke endarrow="block"/>
          </v:shape>
        </w:pict>
      </w:r>
      <w:r>
        <w:rPr>
          <w:rFonts w:ascii="標楷體" w:eastAsia="標楷體" w:hAnsi="標楷體" w:cs="Times New Roman"/>
          <w:b/>
          <w:noProof/>
          <w:sz w:val="40"/>
          <w:szCs w:val="40"/>
        </w:rPr>
        <w:pict>
          <v:shape id="_x0000_s1108" type="#_x0000_t67" style="position:absolute;left:0;text-align:left;margin-left:59.95pt;margin-top:29.05pt;width:25.05pt;height:44.3pt;z-index:251733504" o:regroupid="5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layout-flow:vertical-ideographic"/>
          </v:shape>
        </w:pict>
      </w:r>
    </w:p>
    <w:p w:rsidR="00DE3F7E" w:rsidRDefault="00F705FB" w:rsidP="00F31E8E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eastAsia="標楷體" w:hAnsi="標楷體" w:cs="Times New Roman"/>
          <w:b/>
          <w:noProof/>
          <w:sz w:val="40"/>
          <w:szCs w:val="40"/>
        </w:rPr>
        <w:pict>
          <v:group id="_x0000_s1116" style="position:absolute;left:0;text-align:left;margin-left:-26.85pt;margin-top:35.2pt;width:260.55pt;height:84.4pt;z-index:251732480" coordorigin="1156,4018" coordsize="5211,1688" o:regroupid="5">
            <v:roundrect id="_x0000_s1113" style="position:absolute;left:1156;top:4621;width:4854;height:1067" arcsize="10923f" o:regroupid="2" filled="f" fillcolor="white [3201]" strokecolor="#4bacc6 [3208]" strokeweight="5pt">
              <v:stroke linestyle="thickThin"/>
              <v:shadow color="#868686"/>
            </v:roundrect>
            <v:group id="_x0000_s1088" style="position:absolute;left:1163;top:4018;width:5204;height:715" coordorigin="1233,2300" coordsize="4018,893" o:regroupid="2">
              <v:group id="_x0000_s1089" style="position:absolute;left:1233;top:2300;width:4018;height:893" coordorigin="513,2939" coordsize="4018,893">
                <v:shape id="_x0000_s1090" type="#_x0000_t15" style="position:absolute;left:513;top:2942;width:3945;height:890" fillcolor="white [3201]" strokecolor="#4bacc6 [3208]" strokeweight="5pt">
                  <v:stroke linestyle="thickThin"/>
                  <v:shadow color="#868686"/>
                </v:shape>
                <v:shape id="_x0000_s1091" type="#_x0000_t55" style="position:absolute;left:3492;top:2939;width:1039;height:890" fillcolor="white [3201]" strokecolor="#4bacc6 [3208]" strokeweight="5pt">
                  <v:stroke linestyle="thickThin"/>
                  <v:shadow color="#868686"/>
                </v:shape>
              </v:group>
              <v:shape id="_x0000_s1092" type="#_x0000_t202" style="position:absolute;left:1314;top:2386;width:2885;height:722" stroked="f">
                <v:textbox style="mso-next-textbox:#_x0000_s1092">
                  <w:txbxContent>
                    <w:p w:rsidR="00DE3F7E" w:rsidRPr="00DE3F7E" w:rsidRDefault="00DE3F7E" w:rsidP="00DE3F7E">
                      <w:pPr>
                        <w:spacing w:line="520" w:lineRule="exact"/>
                        <w:ind w:firstLineChars="0" w:firstLine="0"/>
                        <w:rPr>
                          <w:rFonts w:ascii="微軟正黑體" w:eastAsia="微軟正黑體" w:hAnsi="微軟正黑體"/>
                          <w:shadow/>
                          <w:color w:val="0000FF"/>
                          <w:sz w:val="46"/>
                          <w:szCs w:val="46"/>
                        </w:rPr>
                      </w:pPr>
                      <w:r w:rsidRPr="00DE3F7E">
                        <w:rPr>
                          <w:rFonts w:ascii="微軟正黑體" w:eastAsia="微軟正黑體" w:hAnsi="微軟正黑體" w:hint="eastAsia"/>
                          <w:b/>
                          <w:bCs/>
                          <w:shadow/>
                          <w:color w:val="0000FF"/>
                          <w:sz w:val="48"/>
                          <w:szCs w:val="48"/>
                        </w:rPr>
                        <w:t xml:space="preserve">  </w:t>
                      </w:r>
                      <w:r w:rsidRPr="00DE3F7E">
                        <w:rPr>
                          <w:rFonts w:ascii="微軟正黑體" w:eastAsia="微軟正黑體" w:hAnsi="微軟正黑體"/>
                          <w:b/>
                          <w:bCs/>
                          <w:shadow/>
                          <w:color w:val="0000FF"/>
                          <w:sz w:val="46"/>
                          <w:szCs w:val="46"/>
                        </w:rPr>
                        <w:t>提</w:t>
                      </w:r>
                      <w:r w:rsidRPr="00DE3F7E">
                        <w:rPr>
                          <w:rFonts w:ascii="微軟正黑體" w:eastAsia="微軟正黑體" w:hAnsi="微軟正黑體" w:hint="eastAsia"/>
                          <w:b/>
                          <w:bCs/>
                          <w:shadow/>
                          <w:color w:val="0000FF"/>
                          <w:sz w:val="46"/>
                          <w:szCs w:val="46"/>
                        </w:rPr>
                        <w:t xml:space="preserve"> </w:t>
                      </w:r>
                      <w:r w:rsidRPr="00DE3F7E">
                        <w:rPr>
                          <w:rFonts w:ascii="微軟正黑體" w:eastAsia="微軟正黑體" w:hAnsi="微軟正黑體"/>
                          <w:b/>
                          <w:bCs/>
                          <w:shadow/>
                          <w:color w:val="0000FF"/>
                          <w:sz w:val="46"/>
                          <w:szCs w:val="46"/>
                        </w:rPr>
                        <w:t>出</w:t>
                      </w:r>
                      <w:r w:rsidRPr="00DE3F7E">
                        <w:rPr>
                          <w:rFonts w:ascii="微軟正黑體" w:eastAsia="微軟正黑體" w:hAnsi="微軟正黑體" w:hint="eastAsia"/>
                          <w:b/>
                          <w:bCs/>
                          <w:shadow/>
                          <w:color w:val="0000FF"/>
                          <w:sz w:val="46"/>
                          <w:szCs w:val="46"/>
                        </w:rPr>
                        <w:t xml:space="preserve"> </w:t>
                      </w:r>
                      <w:r w:rsidRPr="00DE3F7E">
                        <w:rPr>
                          <w:rFonts w:ascii="微軟正黑體" w:eastAsia="微軟正黑體" w:hAnsi="微軟正黑體"/>
                          <w:b/>
                          <w:bCs/>
                          <w:shadow/>
                          <w:color w:val="0000FF"/>
                          <w:sz w:val="46"/>
                          <w:szCs w:val="46"/>
                        </w:rPr>
                        <w:t>案</w:t>
                      </w:r>
                      <w:r w:rsidRPr="00DE3F7E">
                        <w:rPr>
                          <w:rFonts w:ascii="微軟正黑體" w:eastAsia="微軟正黑體" w:hAnsi="微軟正黑體" w:hint="eastAsia"/>
                          <w:b/>
                          <w:bCs/>
                          <w:shadow/>
                          <w:color w:val="0000FF"/>
                          <w:sz w:val="46"/>
                          <w:szCs w:val="46"/>
                        </w:rPr>
                        <w:t xml:space="preserve"> </w:t>
                      </w:r>
                      <w:r w:rsidRPr="00DE3F7E">
                        <w:rPr>
                          <w:rFonts w:ascii="微軟正黑體" w:eastAsia="微軟正黑體" w:hAnsi="微軟正黑體"/>
                          <w:b/>
                          <w:bCs/>
                          <w:shadow/>
                          <w:color w:val="0000FF"/>
                          <w:sz w:val="46"/>
                          <w:szCs w:val="46"/>
                        </w:rPr>
                        <w:t>例</w:t>
                      </w:r>
                    </w:p>
                  </w:txbxContent>
                </v:textbox>
              </v:shape>
            </v:group>
            <v:shape id="_x0000_s1114" type="#_x0000_t202" style="position:absolute;left:1233;top:4764;width:4852;height:942" o:regroupid="2" filled="f" fillcolor="white [3212]" stroked="f">
              <v:textbox style="mso-next-textbox:#_x0000_s1114">
                <w:txbxContent>
                  <w:p w:rsidR="00DE3F7E" w:rsidRPr="00DE3F7E" w:rsidRDefault="00DE3F7E" w:rsidP="00DE3F7E">
                    <w:pPr>
                      <w:spacing w:line="400" w:lineRule="exact"/>
                      <w:ind w:firstLineChars="0" w:firstLine="0"/>
                      <w:rPr>
                        <w:rFonts w:ascii="微軟正黑體" w:eastAsia="微軟正黑體" w:hAnsi="微軟正黑體"/>
                        <w:sz w:val="28"/>
                      </w:rPr>
                    </w:pPr>
                    <w:r w:rsidRPr="00DE3F7E">
                      <w:rPr>
                        <w:rFonts w:ascii="微軟正黑體" w:eastAsia="微軟正黑體" w:hAnsi="微軟正黑體" w:hint="eastAsia"/>
                        <w:sz w:val="28"/>
                      </w:rPr>
                      <w:t>提供</w:t>
                    </w:r>
                    <w:proofErr w:type="gramStart"/>
                    <w:r w:rsidRPr="00DE3F7E">
                      <w:rPr>
                        <w:rFonts w:ascii="微軟正黑體" w:eastAsia="微軟正黑體" w:hAnsi="微軟正黑體" w:hint="eastAsia"/>
                        <w:sz w:val="28"/>
                      </w:rPr>
                      <w:t>一</w:t>
                    </w:r>
                    <w:proofErr w:type="gramEnd"/>
                    <w:r w:rsidRPr="00DE3F7E">
                      <w:rPr>
                        <w:rFonts w:ascii="微軟正黑體" w:eastAsia="微軟正黑體" w:hAnsi="微軟正黑體" w:hint="eastAsia"/>
                        <w:sz w:val="28"/>
                      </w:rPr>
                      <w:t>虛擬提案對象的企業資料給學</w:t>
                    </w:r>
                    <w:r w:rsidRPr="00DE3F7E">
                      <w:rPr>
                        <w:rFonts w:ascii="微軟正黑體" w:eastAsia="微軟正黑體" w:hAnsi="微軟正黑體" w:hint="eastAsia"/>
                        <w:b/>
                        <w:sz w:val="28"/>
                      </w:rPr>
                      <w:t>員</w:t>
                    </w:r>
                    <w:r w:rsidRPr="00DE3F7E">
                      <w:rPr>
                        <w:rFonts w:ascii="微軟正黑體" w:eastAsia="微軟正黑體" w:hAnsi="微軟正黑體" w:hint="eastAsia"/>
                        <w:sz w:val="28"/>
                      </w:rPr>
                      <w:t>，並根據這份資料來進行案例研究</w:t>
                    </w:r>
                  </w:p>
                </w:txbxContent>
              </v:textbox>
            </v:shape>
          </v:group>
        </w:pict>
      </w:r>
    </w:p>
    <w:p w:rsidR="00DE3F7E" w:rsidRDefault="00DE3F7E" w:rsidP="00F31E8E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</w:p>
    <w:p w:rsidR="00DE3F7E" w:rsidRDefault="00DE3F7E" w:rsidP="00F31E8E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</w:p>
    <w:p w:rsidR="00DE3F7E" w:rsidRDefault="00F705FB" w:rsidP="00F31E8E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eastAsia="標楷體" w:hAnsi="標楷體" w:cs="Times New Roman"/>
          <w:b/>
          <w:noProof/>
          <w:sz w:val="40"/>
          <w:szCs w:val="40"/>
        </w:rPr>
        <w:pict>
          <v:shape id="_x0000_s1168" type="#_x0000_t67" style="position:absolute;left:0;text-align:left;margin-left:361pt;margin-top:25.2pt;width:25.05pt;height:32.95pt;z-index:251741696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layout-flow:vertical-ideographic"/>
          </v:shape>
        </w:pict>
      </w:r>
      <w:r>
        <w:rPr>
          <w:rFonts w:ascii="標楷體" w:eastAsia="標楷體" w:hAnsi="標楷體" w:cs="Times New Roman"/>
          <w:b/>
          <w:noProof/>
          <w:sz w:val="40"/>
          <w:szCs w:val="40"/>
        </w:rPr>
        <w:pict>
          <v:shape id="_x0000_s1125" type="#_x0000_t67" style="position:absolute;left:0;text-align:left;margin-left:62.9pt;margin-top:13.85pt;width:25.05pt;height:33.25pt;z-index:251731456" o:regroupid="5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layout-flow:vertical-ideographic"/>
          </v:shape>
        </w:pict>
      </w:r>
    </w:p>
    <w:p w:rsidR="00DE3F7E" w:rsidRDefault="00F705FB" w:rsidP="00F31E8E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eastAsia="標楷體" w:hAnsi="標楷體" w:cs="Times New Roman"/>
          <w:b/>
          <w:noProof/>
          <w:sz w:val="40"/>
          <w:szCs w:val="40"/>
        </w:rPr>
        <w:pict>
          <v:group id="_x0000_s1185" style="position:absolute;left:0;text-align:left;margin-left:261.45pt;margin-top:19.45pt;width:260.55pt;height:192.85pt;z-index:251655679" coordorigin="6363,6336" coordsize="5211,3857">
            <v:roundrect id="_x0000_s1170" style="position:absolute;left:6363;top:6432;width:4880;height:3761" arcsize="10923f" o:regroupid="6" filled="f" fillcolor="white [3201]" strokecolor="#4bacc6 [3208]" strokeweight="5pt">
              <v:stroke linestyle="thickThin"/>
              <v:shadow color="#868686"/>
            </v:roundrect>
            <v:group id="_x0000_s1171" style="position:absolute;left:6370;top:6336;width:5204;height:3857" coordorigin="1163,8154" coordsize="5204,3429" o:regroupid="6">
              <v:group id="_x0000_s1172" style="position:absolute;left:1163;top:8154;width:5204;height:715" coordorigin="1233,2300" coordsize="4018,893">
                <v:group id="_x0000_s1173" style="position:absolute;left:1233;top:2300;width:4018;height:893" coordorigin="513,2939" coordsize="4018,893">
                  <v:shape id="_x0000_s1174" type="#_x0000_t15" style="position:absolute;left:513;top:2942;width:3945;height:890" fillcolor="white [3201]" strokecolor="#4bacc6 [3208]" strokeweight="5pt">
                    <v:stroke linestyle="thickThin"/>
                    <v:shadow color="#868686"/>
                  </v:shape>
                  <v:shape id="_x0000_s1175" type="#_x0000_t55" style="position:absolute;left:3492;top:2939;width:1039;height:890" fillcolor="white [3201]" strokecolor="#4bacc6 [3208]" strokeweight="5pt">
                    <v:stroke linestyle="thickThin"/>
                    <v:shadow color="#868686"/>
                  </v:shape>
                </v:group>
                <v:shape id="_x0000_s1176" type="#_x0000_t202" style="position:absolute;left:1314;top:2386;width:2885;height:722" stroked="f">
                  <v:textbox style="mso-next-textbox:#_x0000_s1176">
                    <w:txbxContent>
                      <w:p w:rsidR="00BE163D" w:rsidRPr="00BE163D" w:rsidRDefault="00BE163D" w:rsidP="00BE163D">
                        <w:pPr>
                          <w:spacing w:line="480" w:lineRule="exact"/>
                          <w:ind w:firstLineChars="0" w:firstLine="0"/>
                          <w:rPr>
                            <w:sz w:val="44"/>
                            <w:szCs w:val="24"/>
                          </w:rPr>
                        </w:pPr>
                        <w:r w:rsidRPr="00BE163D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hadow/>
                            <w:color w:val="0000FF"/>
                            <w:sz w:val="44"/>
                            <w:szCs w:val="24"/>
                          </w:rPr>
                          <w:t xml:space="preserve">  操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hadow/>
                            <w:color w:val="0000FF"/>
                            <w:sz w:val="44"/>
                            <w:szCs w:val="24"/>
                          </w:rPr>
                          <w:t xml:space="preserve"> </w:t>
                        </w:r>
                        <w:r w:rsidRPr="00BE163D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hadow/>
                            <w:color w:val="0000FF"/>
                            <w:sz w:val="44"/>
                            <w:szCs w:val="24"/>
                          </w:rPr>
                          <w:t>作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hadow/>
                            <w:color w:val="0000FF"/>
                            <w:sz w:val="44"/>
                            <w:szCs w:val="24"/>
                          </w:rPr>
                          <w:t xml:space="preserve"> </w:t>
                        </w:r>
                        <w:proofErr w:type="gramStart"/>
                        <w:r w:rsidRPr="00BE163D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hadow/>
                            <w:color w:val="0000FF"/>
                            <w:sz w:val="44"/>
                            <w:szCs w:val="24"/>
                          </w:rPr>
                          <w:t>規</w:t>
                        </w:r>
                        <w:proofErr w:type="gramEnd"/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hadow/>
                            <w:color w:val="0000FF"/>
                            <w:sz w:val="44"/>
                            <w:szCs w:val="24"/>
                          </w:rPr>
                          <w:t xml:space="preserve"> </w:t>
                        </w:r>
                        <w:r w:rsidRPr="00BE163D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hadow/>
                            <w:color w:val="0000FF"/>
                            <w:sz w:val="44"/>
                            <w:szCs w:val="24"/>
                          </w:rPr>
                          <w:t>劃</w:t>
                        </w:r>
                      </w:p>
                    </w:txbxContent>
                  </v:textbox>
                </v:shape>
              </v:group>
              <v:shape id="_x0000_s1177" type="#_x0000_t202" style="position:absolute;left:1233;top:8900;width:4852;height:2683" filled="f" stroked="f">
                <v:textbox style="mso-next-textbox:#_x0000_s1177">
                  <w:txbxContent>
                    <w:p w:rsidR="00BE163D" w:rsidRPr="00DE3F7E" w:rsidRDefault="00BE163D" w:rsidP="00BE163D">
                      <w:pPr>
                        <w:spacing w:line="480" w:lineRule="exact"/>
                        <w:ind w:firstLineChars="0" w:firstLine="0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1.</w:t>
                      </w:r>
                      <w:r w:rsidRPr="00BE163D">
                        <w:rPr>
                          <w:rFonts w:hint="eastAsia"/>
                        </w:rPr>
                        <w:t xml:space="preserve"> </w:t>
                      </w:r>
                      <w:r w:rsidRPr="00BE163D">
                        <w:rPr>
                          <w:rFonts w:ascii="微軟正黑體" w:eastAsia="微軟正黑體" w:hAnsi="微軟正黑體" w:hint="eastAsia"/>
                        </w:rPr>
                        <w:t>作業類</w:t>
                      </w:r>
                    </w:p>
                    <w:p w:rsidR="00BE163D" w:rsidRPr="00DE3F7E" w:rsidRDefault="00BE163D" w:rsidP="00BE163D">
                      <w:pPr>
                        <w:spacing w:line="480" w:lineRule="exact"/>
                        <w:ind w:firstLineChars="0" w:firstLine="0"/>
                        <w:rPr>
                          <w:rFonts w:ascii="微軟正黑體" w:eastAsia="微軟正黑體" w:hAnsi="微軟正黑體"/>
                        </w:rPr>
                      </w:pPr>
                      <w:r w:rsidRPr="00BE163D">
                        <w:rPr>
                          <w:rFonts w:ascii="微軟正黑體" w:eastAsia="微軟正黑體" w:hAnsi="微軟正黑體" w:hint="eastAsia"/>
                        </w:rPr>
                        <w:t>（進貨、驗貨、保管、揀貨、出貨、配送）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2.</w:t>
                      </w:r>
                      <w:r w:rsidRPr="00BE163D">
                        <w:rPr>
                          <w:rFonts w:hint="eastAsia"/>
                        </w:rPr>
                        <w:t xml:space="preserve"> </w:t>
                      </w:r>
                      <w:r w:rsidRPr="00BE163D">
                        <w:rPr>
                          <w:rFonts w:ascii="微軟正黑體" w:eastAsia="微軟正黑體" w:hAnsi="微軟正黑體" w:hint="eastAsia"/>
                        </w:rPr>
                        <w:t>物料搬運（MH）類</w:t>
                      </w:r>
                    </w:p>
                    <w:p w:rsidR="00BE163D" w:rsidRDefault="00BE163D" w:rsidP="00BE163D">
                      <w:pPr>
                        <w:spacing w:line="480" w:lineRule="exact"/>
                        <w:ind w:firstLineChars="0" w:firstLine="0"/>
                        <w:rPr>
                          <w:rFonts w:ascii="微軟正黑體" w:eastAsia="微軟正黑體" w:hAnsi="微軟正黑體"/>
                        </w:rPr>
                      </w:pPr>
                      <w:r w:rsidRPr="00BE163D">
                        <w:rPr>
                          <w:rFonts w:ascii="微軟正黑體" w:eastAsia="微軟正黑體" w:hAnsi="微軟正黑體" w:hint="eastAsia"/>
                        </w:rPr>
                        <w:t>（入庫、保管、揀貨、分貨、出貨）</w:t>
                      </w:r>
                    </w:p>
                    <w:p w:rsidR="00BE163D" w:rsidRDefault="00BE163D" w:rsidP="00BE163D">
                      <w:pPr>
                        <w:spacing w:line="480" w:lineRule="exact"/>
                        <w:ind w:firstLineChars="0" w:firstLine="0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3.</w:t>
                      </w:r>
                      <w:r w:rsidRPr="00BE163D">
                        <w:rPr>
                          <w:rFonts w:hint="eastAsia"/>
                        </w:rPr>
                        <w:t xml:space="preserve"> </w:t>
                      </w:r>
                      <w:r w:rsidRPr="00BE163D">
                        <w:rPr>
                          <w:rFonts w:ascii="微軟正黑體" w:eastAsia="微軟正黑體" w:hAnsi="微軟正黑體" w:hint="eastAsia"/>
                        </w:rPr>
                        <w:t>資訊類</w:t>
                      </w:r>
                    </w:p>
                    <w:p w:rsidR="00BE163D" w:rsidRPr="000823AC" w:rsidRDefault="00BE163D" w:rsidP="00BE163D">
                      <w:pPr>
                        <w:spacing w:line="480" w:lineRule="exact"/>
                        <w:ind w:firstLineChars="0" w:firstLine="0"/>
                        <w:rPr>
                          <w:rFonts w:ascii="微軟正黑體" w:eastAsia="微軟正黑體" w:hAnsi="微軟正黑體"/>
                          <w:sz w:val="22"/>
                        </w:rPr>
                      </w:pPr>
                      <w:r w:rsidRPr="000823AC">
                        <w:rPr>
                          <w:rFonts w:ascii="微軟正黑體" w:eastAsia="微軟正黑體" w:hAnsi="微軟正黑體" w:hint="eastAsia"/>
                          <w:sz w:val="22"/>
                        </w:rPr>
                        <w:t>（訂單管理、作業指示、績效管理）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標楷體" w:eastAsia="標楷體" w:hAnsi="標楷體" w:cs="Times New Roman"/>
          <w:b/>
          <w:noProof/>
          <w:sz w:val="40"/>
          <w:szCs w:val="40"/>
        </w:rPr>
        <w:pict>
          <v:group id="_x0000_s1117" style="position:absolute;left:0;text-align:left;margin-left:-26.7pt;margin-top:4.4pt;width:260.55pt;height:84.4pt;z-index:251730432" coordorigin="1156,4018" coordsize="5211,1688" o:regroupid="5">
            <v:roundrect id="_x0000_s1118" style="position:absolute;left:1156;top:4621;width:4854;height:1067" arcsize="10923f" filled="f" fillcolor="white [3201]" strokecolor="#4bacc6 [3208]" strokeweight="5pt">
              <v:stroke linestyle="thickThin"/>
              <v:shadow color="#868686"/>
            </v:roundrect>
            <v:group id="_x0000_s1119" style="position:absolute;left:1163;top:4018;width:5204;height:715" coordorigin="1233,2300" coordsize="4018,893">
              <v:group id="_x0000_s1120" style="position:absolute;left:1233;top:2300;width:4018;height:893" coordorigin="513,2939" coordsize="4018,893">
                <v:shape id="_x0000_s1121" type="#_x0000_t15" style="position:absolute;left:513;top:2942;width:3945;height:890" fillcolor="white [3201]" strokecolor="#4bacc6 [3208]" strokeweight="5pt">
                  <v:stroke linestyle="thickThin"/>
                  <v:shadow color="#868686"/>
                </v:shape>
                <v:shape id="_x0000_s1122" type="#_x0000_t55" style="position:absolute;left:3492;top:2939;width:1039;height:890" fillcolor="white [3201]" strokecolor="#4bacc6 [3208]" strokeweight="5pt">
                  <v:stroke linestyle="thickThin"/>
                  <v:shadow color="#868686"/>
                </v:shape>
              </v:group>
              <v:shape id="_x0000_s1123" type="#_x0000_t202" style="position:absolute;left:1314;top:2386;width:2885;height:722" stroked="f">
                <v:textbox style="mso-next-textbox:#_x0000_s1123">
                  <w:txbxContent>
                    <w:p w:rsidR="00DE3F7E" w:rsidRPr="00DE3F7E" w:rsidRDefault="00DE3F7E" w:rsidP="00DE3F7E">
                      <w:pPr>
                        <w:spacing w:line="520" w:lineRule="exact"/>
                        <w:ind w:firstLineChars="0" w:firstLine="0"/>
                        <w:rPr>
                          <w:sz w:val="40"/>
                        </w:rPr>
                      </w:pPr>
                      <w:proofErr w:type="gramStart"/>
                      <w:r w:rsidRPr="00DE3F7E">
                        <w:rPr>
                          <w:rFonts w:ascii="微軟正黑體" w:eastAsia="微軟正黑體" w:hAnsi="微軟正黑體" w:hint="eastAsia"/>
                          <w:b/>
                          <w:bCs/>
                          <w:shadow/>
                          <w:color w:val="0000FF"/>
                          <w:sz w:val="40"/>
                          <w:szCs w:val="24"/>
                        </w:rPr>
                        <w:t>釐</w:t>
                      </w:r>
                      <w:proofErr w:type="gramEnd"/>
                      <w:r w:rsidRPr="00DE3F7E">
                        <w:rPr>
                          <w:rFonts w:ascii="微軟正黑體" w:eastAsia="微軟正黑體" w:hAnsi="微軟正黑體" w:hint="eastAsia"/>
                          <w:b/>
                          <w:bCs/>
                          <w:shadow/>
                          <w:color w:val="0000FF"/>
                          <w:sz w:val="40"/>
                          <w:szCs w:val="24"/>
                        </w:rPr>
                        <w:t xml:space="preserve"> 清 企 業 策 略</w:t>
                      </w:r>
                    </w:p>
                  </w:txbxContent>
                </v:textbox>
              </v:shape>
            </v:group>
            <v:shape id="_x0000_s1124" type="#_x0000_t202" style="position:absolute;left:1233;top:4764;width:4852;height:942" filled="f" stroked="f">
              <v:textbox style="mso-next-textbox:#_x0000_s1124">
                <w:txbxContent>
                  <w:p w:rsidR="00DE3F7E" w:rsidRPr="00DE3F7E" w:rsidRDefault="00DE3F7E" w:rsidP="00DE3F7E">
                    <w:pPr>
                      <w:spacing w:line="400" w:lineRule="exact"/>
                      <w:ind w:firstLineChars="0" w:firstLine="0"/>
                      <w:rPr>
                        <w:rFonts w:ascii="微軟正黑體" w:eastAsia="微軟正黑體" w:hAnsi="微軟正黑體"/>
                        <w:sz w:val="28"/>
                      </w:rPr>
                    </w:pPr>
                    <w:proofErr w:type="gramStart"/>
                    <w:r w:rsidRPr="00DE3F7E">
                      <w:rPr>
                        <w:rFonts w:ascii="微軟正黑體" w:eastAsia="微軟正黑體" w:hAnsi="微軟正黑體" w:hint="eastAsia"/>
                        <w:sz w:val="28"/>
                      </w:rPr>
                      <w:t>釐</w:t>
                    </w:r>
                    <w:proofErr w:type="gramEnd"/>
                    <w:r w:rsidRPr="00DE3F7E">
                      <w:rPr>
                        <w:rFonts w:ascii="微軟正黑體" w:eastAsia="微軟正黑體" w:hAnsi="微軟正黑體" w:hint="eastAsia"/>
                        <w:sz w:val="28"/>
                      </w:rPr>
                      <w:t>清提案對象企業的事業策略、物流改革的目的和需求</w:t>
                    </w:r>
                  </w:p>
                </w:txbxContent>
              </v:textbox>
            </v:shape>
          </v:group>
        </w:pict>
      </w:r>
    </w:p>
    <w:p w:rsidR="00DE3F7E" w:rsidRDefault="00DE3F7E" w:rsidP="00F31E8E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</w:p>
    <w:p w:rsidR="00DE3F7E" w:rsidRDefault="00F705FB" w:rsidP="00F31E8E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eastAsia="標楷體" w:hAnsi="標楷體" w:cs="Times New Roman"/>
          <w:b/>
          <w:noProof/>
          <w:sz w:val="40"/>
          <w:szCs w:val="40"/>
        </w:rPr>
        <w:pict>
          <v:shape id="_x0000_s1134" type="#_x0000_t67" style="position:absolute;left:0;text-align:left;margin-left:67.55pt;margin-top:15.9pt;width:25.05pt;height:25.9pt;z-index:251735552" o:regroupid="5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layout-flow:vertical-ideographic"/>
          </v:shape>
        </w:pict>
      </w:r>
      <w:r>
        <w:rPr>
          <w:rFonts w:ascii="標楷體" w:eastAsia="標楷體" w:hAnsi="標楷體" w:cs="Times New Roman"/>
          <w:b/>
          <w:noProof/>
          <w:sz w:val="40"/>
          <w:szCs w:val="40"/>
        </w:rPr>
        <w:pict>
          <v:group id="_x0000_s1136" style="position:absolute;left:0;text-align:left;margin-left:-28.15pt;margin-top:35.1pt;width:260.55pt;height:171.45pt;z-index:251729408" coordorigin="1156,8154" coordsize="5211,3429" o:regroupid="5">
            <v:roundrect id="_x0000_s1127" style="position:absolute;left:1156;top:8367;width:4880;height:3140" arcsize="10923f" o:regroupid="3" filled="f" fillcolor="white [3201]" strokecolor="#4bacc6 [3208]" strokeweight="5pt">
              <v:stroke linestyle="thickThin"/>
              <v:shadow color="#868686"/>
            </v:roundrect>
            <v:group id="_x0000_s1135" style="position:absolute;left:1163;top:8154;width:5204;height:3429" coordorigin="1163,8154" coordsize="5204,3429">
              <v:group id="_x0000_s1128" style="position:absolute;left:1163;top:8154;width:5204;height:715" coordorigin="1233,2300" coordsize="4018,893" o:regroupid="3">
                <v:group id="_x0000_s1129" style="position:absolute;left:1233;top:2300;width:4018;height:893" coordorigin="513,2939" coordsize="4018,893">
                  <v:shape id="_x0000_s1130" type="#_x0000_t15" style="position:absolute;left:513;top:2942;width:3945;height:890" fillcolor="white [3201]" strokecolor="#4bacc6 [3208]" strokeweight="5pt">
                    <v:stroke linestyle="thickThin"/>
                    <v:shadow color="#868686"/>
                  </v:shape>
                  <v:shape id="_x0000_s1131" type="#_x0000_t55" style="position:absolute;left:3492;top:2939;width:1039;height:890" fillcolor="white [3201]" strokecolor="#4bacc6 [3208]" strokeweight="5pt">
                    <v:stroke linestyle="thickThin"/>
                    <v:shadow color="#868686"/>
                  </v:shape>
                </v:group>
                <v:shape id="_x0000_s1132" type="#_x0000_t202" style="position:absolute;left:1314;top:2386;width:2885;height:722" stroked="f">
                  <v:textbox style="mso-next-textbox:#_x0000_s1132">
                    <w:txbxContent>
                      <w:p w:rsidR="00DE3F7E" w:rsidRPr="00DE3F7E" w:rsidRDefault="00DE3F7E" w:rsidP="00DE3F7E">
                        <w:pPr>
                          <w:spacing w:line="480" w:lineRule="exact"/>
                          <w:ind w:firstLineChars="0" w:firstLine="0"/>
                          <w:rPr>
                            <w:sz w:val="32"/>
                            <w:szCs w:val="24"/>
                          </w:rPr>
                        </w:pPr>
                        <w:r w:rsidRPr="00DE3F7E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hadow/>
                            <w:color w:val="0000FF"/>
                            <w:sz w:val="32"/>
                            <w:szCs w:val="24"/>
                          </w:rPr>
                          <w:t>基本條件的量化、可視化</w:t>
                        </w:r>
                      </w:p>
                    </w:txbxContent>
                  </v:textbox>
                </v:shape>
              </v:group>
              <v:shape id="_x0000_s1133" type="#_x0000_t202" style="position:absolute;left:1233;top:8900;width:4852;height:2683" o:regroupid="3" filled="f" stroked="f">
                <v:textbox style="mso-next-textbox:#_x0000_s1133">
                  <w:txbxContent>
                    <w:p w:rsidR="00DE3F7E" w:rsidRPr="00DE3F7E" w:rsidRDefault="00DE3F7E" w:rsidP="00DE3F7E">
                      <w:pPr>
                        <w:spacing w:line="480" w:lineRule="exact"/>
                        <w:ind w:firstLineChars="0" w:firstLine="0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1.</w:t>
                      </w:r>
                      <w:r w:rsidRPr="00DE3F7E">
                        <w:rPr>
                          <w:rFonts w:ascii="微軟正黑體" w:eastAsia="微軟正黑體" w:hAnsi="微軟正黑體" w:hint="eastAsia"/>
                        </w:rPr>
                        <w:t>分析現況資料</w:t>
                      </w:r>
                    </w:p>
                    <w:p w:rsidR="00DE3F7E" w:rsidRPr="00DE3F7E" w:rsidRDefault="00DE3F7E" w:rsidP="00DE3F7E">
                      <w:pPr>
                        <w:spacing w:line="480" w:lineRule="exact"/>
                        <w:ind w:firstLineChars="0" w:firstLine="0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2.</w:t>
                      </w:r>
                      <w:r w:rsidRPr="00DE3F7E">
                        <w:rPr>
                          <w:rFonts w:ascii="微軟正黑體" w:eastAsia="微軟正黑體" w:hAnsi="微軟正黑體" w:hint="eastAsia"/>
                        </w:rPr>
                        <w:t>提出未來預測資料，並將之視覺化</w:t>
                      </w:r>
                    </w:p>
                    <w:p w:rsidR="00DE3F7E" w:rsidRPr="00DE3F7E" w:rsidRDefault="00DE3F7E" w:rsidP="00DE3F7E">
                      <w:pPr>
                        <w:spacing w:line="480" w:lineRule="exact"/>
                        <w:ind w:firstLineChars="0" w:firstLine="0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3.</w:t>
                      </w:r>
                      <w:r w:rsidRPr="00DE3F7E">
                        <w:rPr>
                          <w:rFonts w:ascii="微軟正黑體" w:eastAsia="微軟正黑體" w:hAnsi="微軟正黑體" w:hint="eastAsia"/>
                        </w:rPr>
                        <w:t>物流設計、整理前提條件</w:t>
                      </w:r>
                    </w:p>
                    <w:p w:rsidR="00DE3F7E" w:rsidRPr="00DE3F7E" w:rsidRDefault="00DE3F7E" w:rsidP="00DE3F7E">
                      <w:pPr>
                        <w:spacing w:line="480" w:lineRule="exact"/>
                        <w:ind w:firstLineChars="0" w:firstLine="0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4.</w:t>
                      </w:r>
                      <w:r w:rsidRPr="00DE3F7E">
                        <w:rPr>
                          <w:rFonts w:ascii="微軟正黑體" w:eastAsia="微軟正黑體" w:hAnsi="微軟正黑體" w:hint="eastAsia"/>
                        </w:rPr>
                        <w:t>設定物流中心的處理能力</w:t>
                      </w:r>
                    </w:p>
                    <w:p w:rsidR="00DE3F7E" w:rsidRPr="00CF74F7" w:rsidRDefault="00DE3F7E" w:rsidP="00DE3F7E">
                      <w:pPr>
                        <w:spacing w:line="480" w:lineRule="exact"/>
                        <w:ind w:firstLineChars="0" w:firstLine="0"/>
                        <w:rPr>
                          <w:sz w:val="22"/>
                        </w:rPr>
                      </w:pPr>
                      <w:r w:rsidRPr="00CF74F7">
                        <w:rPr>
                          <w:rFonts w:ascii="微軟正黑體" w:eastAsia="微軟正黑體" w:hAnsi="微軟正黑體" w:hint="eastAsia"/>
                        </w:rPr>
                        <w:t>5.如何思考物流運作體系</w:t>
                      </w:r>
                    </w:p>
                  </w:txbxContent>
                </v:textbox>
              </v:shape>
            </v:group>
          </v:group>
        </w:pict>
      </w:r>
    </w:p>
    <w:p w:rsidR="00DE3F7E" w:rsidRDefault="00DE3F7E" w:rsidP="00F31E8E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</w:p>
    <w:p w:rsidR="00DE3F7E" w:rsidRDefault="00DE3F7E" w:rsidP="00F31E8E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</w:p>
    <w:p w:rsidR="005622B4" w:rsidRDefault="00F705FB" w:rsidP="00F31E8E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eastAsia="標楷體" w:hAnsi="標楷體" w:cs="Times New Roman"/>
          <w:b/>
          <w:noProof/>
          <w:sz w:val="40"/>
          <w:szCs w:val="40"/>
        </w:rPr>
        <w:pict>
          <v:shape id="_x0000_s1195" type="#_x0000_t67" style="position:absolute;left:0;text-align:left;margin-left:361pt;margin-top:32.3pt;width:25.05pt;height:32.95pt;z-index:251750912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layout-flow:vertical-ideographic"/>
          </v:shape>
        </w:pict>
      </w:r>
    </w:p>
    <w:p w:rsidR="000E7230" w:rsidRDefault="00F705FB" w:rsidP="00F31E8E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eastAsia="標楷體" w:hAnsi="標楷體" w:cs="Times New Roman"/>
          <w:b/>
          <w:noProof/>
          <w:sz w:val="40"/>
          <w:szCs w:val="40"/>
        </w:rPr>
        <w:pict>
          <v:roundrect id="_x0000_s1187" style="position:absolute;left:0;text-align:left;margin-left:262.4pt;margin-top:30.35pt;width:244pt;height:127.45pt;z-index:251746816" arcsize="10923f" o:regroupid="7" filled="f" fillcolor="white [3201]" strokecolor="#4bacc6 [3208]" strokeweight="5pt">
            <v:stroke linestyle="thickThin"/>
            <v:shadow color="#868686"/>
          </v:roundrect>
        </w:pict>
      </w:r>
      <w:r>
        <w:rPr>
          <w:rFonts w:ascii="標楷體" w:eastAsia="標楷體" w:hAnsi="標楷體" w:cs="Times New Roman"/>
          <w:b/>
          <w:noProof/>
          <w:sz w:val="40"/>
          <w:szCs w:val="40"/>
        </w:rPr>
        <w:pict>
          <v:group id="_x0000_s1189" style="position:absolute;left:0;text-align:left;margin-left:262.75pt;margin-top:25.55pt;width:260.2pt;height:40.2pt;z-index:251748864" coordorigin="1233,2300" coordsize="4018,893" o:regroupid="8">
            <v:group id="_x0000_s1190" style="position:absolute;left:1233;top:2300;width:4018;height:893" coordorigin="513,2939" coordsize="4018,893">
              <v:shape id="_x0000_s1191" type="#_x0000_t15" style="position:absolute;left:513;top:2942;width:3945;height:890" fillcolor="white [3201]" strokecolor="#4bacc6 [3208]" strokeweight="5pt">
                <v:stroke linestyle="thickThin"/>
                <v:shadow color="#868686"/>
              </v:shape>
              <v:shape id="_x0000_s1192" type="#_x0000_t55" style="position:absolute;left:3492;top:2939;width:1039;height:890" fillcolor="white [3201]" strokecolor="#4bacc6 [3208]" strokeweight="5pt">
                <v:stroke linestyle="thickThin"/>
                <v:shadow color="#868686"/>
              </v:shape>
            </v:group>
            <v:shape id="_x0000_s1193" type="#_x0000_t202" style="position:absolute;left:1314;top:2386;width:2885;height:722" stroked="f">
              <v:textbox style="mso-next-textbox:#_x0000_s1193">
                <w:txbxContent>
                  <w:p w:rsidR="00BE163D" w:rsidRPr="00BE163D" w:rsidRDefault="00BE163D" w:rsidP="00BE163D">
                    <w:pPr>
                      <w:spacing w:line="480" w:lineRule="exact"/>
                      <w:ind w:firstLineChars="0" w:firstLine="0"/>
                      <w:rPr>
                        <w:sz w:val="44"/>
                        <w:szCs w:val="24"/>
                      </w:rPr>
                    </w:pPr>
                    <w:r w:rsidRPr="002F5BF8">
                      <w:rPr>
                        <w:rFonts w:ascii="微軟正黑體" w:eastAsia="微軟正黑體" w:hAnsi="微軟正黑體" w:hint="eastAsia"/>
                        <w:b/>
                        <w:bCs/>
                        <w:shadow/>
                        <w:color w:val="0000FF"/>
                        <w:sz w:val="40"/>
                        <w:szCs w:val="24"/>
                      </w:rPr>
                      <w:t>確</w:t>
                    </w:r>
                    <w:r w:rsidR="002F5BF8" w:rsidRPr="002F5BF8">
                      <w:rPr>
                        <w:rFonts w:ascii="微軟正黑體" w:eastAsia="微軟正黑體" w:hAnsi="微軟正黑體" w:hint="eastAsia"/>
                        <w:b/>
                        <w:bCs/>
                        <w:shadow/>
                        <w:color w:val="0000FF"/>
                        <w:sz w:val="40"/>
                        <w:szCs w:val="24"/>
                      </w:rPr>
                      <w:t xml:space="preserve"> </w:t>
                    </w:r>
                    <w:r w:rsidRPr="002F5BF8">
                      <w:rPr>
                        <w:rFonts w:ascii="微軟正黑體" w:eastAsia="微軟正黑體" w:hAnsi="微軟正黑體" w:hint="eastAsia"/>
                        <w:b/>
                        <w:bCs/>
                        <w:shadow/>
                        <w:color w:val="0000FF"/>
                        <w:sz w:val="40"/>
                        <w:szCs w:val="24"/>
                      </w:rPr>
                      <w:t>認</w:t>
                    </w:r>
                    <w:r w:rsidR="002F5BF8" w:rsidRPr="002F5BF8">
                      <w:rPr>
                        <w:rFonts w:ascii="微軟正黑體" w:eastAsia="微軟正黑體" w:hAnsi="微軟正黑體" w:hint="eastAsia"/>
                        <w:b/>
                        <w:bCs/>
                        <w:shadow/>
                        <w:color w:val="0000FF"/>
                        <w:sz w:val="40"/>
                        <w:szCs w:val="24"/>
                      </w:rPr>
                      <w:t xml:space="preserve"> </w:t>
                    </w:r>
                    <w:r w:rsidRPr="002F5BF8">
                      <w:rPr>
                        <w:rFonts w:ascii="微軟正黑體" w:eastAsia="微軟正黑體" w:hAnsi="微軟正黑體" w:hint="eastAsia"/>
                        <w:b/>
                        <w:bCs/>
                        <w:shadow/>
                        <w:color w:val="0000FF"/>
                        <w:sz w:val="40"/>
                        <w:szCs w:val="24"/>
                      </w:rPr>
                      <w:t>投</w:t>
                    </w:r>
                    <w:r w:rsidR="002F5BF8" w:rsidRPr="002F5BF8">
                      <w:rPr>
                        <w:rFonts w:ascii="微軟正黑體" w:eastAsia="微軟正黑體" w:hAnsi="微軟正黑體" w:hint="eastAsia"/>
                        <w:b/>
                        <w:bCs/>
                        <w:shadow/>
                        <w:color w:val="0000FF"/>
                        <w:sz w:val="40"/>
                        <w:szCs w:val="24"/>
                      </w:rPr>
                      <w:t xml:space="preserve"> </w:t>
                    </w:r>
                    <w:r w:rsidRPr="002F5BF8">
                      <w:rPr>
                        <w:rFonts w:ascii="微軟正黑體" w:eastAsia="微軟正黑體" w:hAnsi="微軟正黑體" w:hint="eastAsia"/>
                        <w:b/>
                        <w:bCs/>
                        <w:shadow/>
                        <w:color w:val="0000FF"/>
                        <w:sz w:val="40"/>
                        <w:szCs w:val="24"/>
                      </w:rPr>
                      <w:t>資</w:t>
                    </w:r>
                    <w:r w:rsidR="002F5BF8" w:rsidRPr="002F5BF8">
                      <w:rPr>
                        <w:rFonts w:ascii="微軟正黑體" w:eastAsia="微軟正黑體" w:hAnsi="微軟正黑體" w:hint="eastAsia"/>
                        <w:b/>
                        <w:bCs/>
                        <w:shadow/>
                        <w:color w:val="0000FF"/>
                        <w:sz w:val="40"/>
                        <w:szCs w:val="24"/>
                      </w:rPr>
                      <w:t xml:space="preserve"> </w:t>
                    </w:r>
                    <w:r w:rsidRPr="002F5BF8">
                      <w:rPr>
                        <w:rFonts w:ascii="微軟正黑體" w:eastAsia="微軟正黑體" w:hAnsi="微軟正黑體" w:hint="eastAsia"/>
                        <w:b/>
                        <w:bCs/>
                        <w:shadow/>
                        <w:color w:val="0000FF"/>
                        <w:sz w:val="40"/>
                        <w:szCs w:val="24"/>
                      </w:rPr>
                      <w:t>效</w:t>
                    </w:r>
                    <w:r w:rsidR="002F5BF8">
                      <w:rPr>
                        <w:rFonts w:ascii="微軟正黑體" w:eastAsia="微軟正黑體" w:hAnsi="微軟正黑體" w:hint="eastAsia"/>
                        <w:b/>
                        <w:bCs/>
                        <w:shadow/>
                        <w:color w:val="0000FF"/>
                        <w:sz w:val="40"/>
                        <w:szCs w:val="24"/>
                      </w:rPr>
                      <w:t xml:space="preserve"> </w:t>
                    </w:r>
                    <w:r w:rsidRPr="002F5BF8">
                      <w:rPr>
                        <w:rFonts w:ascii="微軟正黑體" w:eastAsia="微軟正黑體" w:hAnsi="微軟正黑體" w:hint="eastAsia"/>
                        <w:b/>
                        <w:bCs/>
                        <w:shadow/>
                        <w:color w:val="0000FF"/>
                        <w:sz w:val="40"/>
                        <w:szCs w:val="24"/>
                      </w:rPr>
                      <w:t>益</w:t>
                    </w:r>
                  </w:p>
                </w:txbxContent>
              </v:textbox>
            </v:shape>
          </v:group>
        </w:pict>
      </w:r>
    </w:p>
    <w:p w:rsidR="000E7230" w:rsidRDefault="00F705FB" w:rsidP="00F31E8E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eastAsia="標楷體" w:hAnsi="標楷體" w:cs="Times New Roman"/>
          <w:b/>
          <w:noProof/>
          <w:sz w:val="40"/>
          <w:szCs w:val="40"/>
        </w:rPr>
        <w:pict>
          <v:shape id="_x0000_s1194" type="#_x0000_t202" style="position:absolute;left:0;text-align:left;margin-left:266.25pt;margin-top:31.5pt;width:242.6pt;height:84.1pt;z-index:251749888" o:regroupid="8" filled="f" stroked="f">
            <v:textbox style="mso-next-textbox:#_x0000_s1194">
              <w:txbxContent>
                <w:p w:rsidR="00BE163D" w:rsidRPr="00DE3F7E" w:rsidRDefault="00BE163D" w:rsidP="00BE163D">
                  <w:pPr>
                    <w:spacing w:line="480" w:lineRule="exact"/>
                    <w:ind w:firstLineChars="0" w:firstLine="0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1.</w:t>
                  </w:r>
                  <w:r w:rsidRPr="00BE163D">
                    <w:rPr>
                      <w:rFonts w:hint="eastAsia"/>
                    </w:rPr>
                    <w:t xml:space="preserve"> </w:t>
                  </w:r>
                  <w:r w:rsidRPr="00BE163D">
                    <w:rPr>
                      <w:rFonts w:ascii="微軟正黑體" w:eastAsia="微軟正黑體" w:hAnsi="微軟正黑體" w:hint="eastAsia"/>
                    </w:rPr>
                    <w:t>設備投資相關、系統相關、</w:t>
                  </w:r>
                  <w:proofErr w:type="gramStart"/>
                  <w:r w:rsidRPr="00BE163D">
                    <w:rPr>
                      <w:rFonts w:ascii="微軟正黑體" w:eastAsia="微軟正黑體" w:hAnsi="微軟正黑體" w:hint="eastAsia"/>
                    </w:rPr>
                    <w:t>物流資材</w:t>
                  </w:r>
                  <w:proofErr w:type="gramEnd"/>
                </w:p>
                <w:p w:rsidR="00BE163D" w:rsidRPr="00DE3F7E" w:rsidRDefault="00BE163D" w:rsidP="00BE163D">
                  <w:pPr>
                    <w:spacing w:line="480" w:lineRule="exact"/>
                    <w:ind w:firstLineChars="0" w:firstLine="0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2.</w:t>
                  </w:r>
                  <w:r w:rsidRPr="00BE163D">
                    <w:rPr>
                      <w:rFonts w:hint="eastAsia"/>
                    </w:rPr>
                    <w:t xml:space="preserve"> </w:t>
                  </w:r>
                  <w:r w:rsidRPr="00BE163D">
                    <w:rPr>
                      <w:rFonts w:ascii="微軟正黑體" w:eastAsia="微軟正黑體" w:hAnsi="微軟正黑體" w:hint="eastAsia"/>
                    </w:rPr>
                    <w:t>作業人力成本</w:t>
                  </w:r>
                </w:p>
                <w:p w:rsidR="00BE163D" w:rsidRPr="00BE163D" w:rsidRDefault="00BE163D" w:rsidP="00BE163D">
                  <w:pPr>
                    <w:spacing w:line="480" w:lineRule="exact"/>
                    <w:ind w:firstLineChars="0" w:firstLine="0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3.</w:t>
                  </w:r>
                  <w:r w:rsidRPr="00BE163D">
                    <w:rPr>
                      <w:rFonts w:hint="eastAsia"/>
                    </w:rPr>
                    <w:t xml:space="preserve"> </w:t>
                  </w:r>
                  <w:r w:rsidRPr="00BE163D">
                    <w:rPr>
                      <w:rFonts w:hint="eastAsia"/>
                    </w:rPr>
                    <w:t>評估經濟效益，確認事業可行性</w:t>
                  </w:r>
                </w:p>
              </w:txbxContent>
            </v:textbox>
          </v:shape>
        </w:pict>
      </w:r>
      <w:r>
        <w:rPr>
          <w:rFonts w:ascii="標楷體" w:eastAsia="標楷體" w:hAnsi="標楷體" w:cs="Times New Roman"/>
          <w:b/>
          <w:noProof/>
          <w:sz w:val="40"/>
          <w:szCs w:val="40"/>
        </w:rPr>
        <w:pict>
          <v:shape id="_x0000_s1146" type="#_x0000_t67" style="position:absolute;left:0;text-align:left;margin-left:62.9pt;margin-top:25.25pt;width:25.05pt;height:23.45pt;z-index:251736576" o:regroupid="5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layout-flow:vertical-ideographic"/>
          </v:shape>
        </w:pict>
      </w:r>
    </w:p>
    <w:p w:rsidR="00DE3F7E" w:rsidRDefault="00F705FB" w:rsidP="00F31E8E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eastAsia="標楷體" w:hAnsi="標楷體" w:cs="Times New Roman"/>
          <w:b/>
          <w:noProof/>
          <w:sz w:val="40"/>
          <w:szCs w:val="40"/>
        </w:rPr>
        <w:pict>
          <v:group id="_x0000_s1147" style="position:absolute;left:0;text-align:left;margin-left:-27.2pt;margin-top:5.4pt;width:260.55pt;height:206.9pt;z-index:251728384" coordorigin="1175,11776" coordsize="5211,3429" o:regroupid="5">
            <v:roundrect id="_x0000_s1138" style="position:absolute;left:1175;top:11987;width:4861;height:2701" arcsize="10923f" o:regroupid="4" filled="f" fillcolor="white [3201]" strokecolor="#4bacc6 [3208]" strokeweight="5pt">
              <v:stroke linestyle="thickThin"/>
              <v:shadow color="#868686"/>
            </v:roundrect>
            <v:group id="_x0000_s1139" style="position:absolute;left:1182;top:11776;width:5204;height:3429" coordorigin="1163,8154" coordsize="5204,3429" o:regroupid="4">
              <v:group id="_x0000_s1140" style="position:absolute;left:1163;top:8154;width:5204;height:715" coordorigin="1233,2300" coordsize="4018,893">
                <v:group id="_x0000_s1141" style="position:absolute;left:1233;top:2300;width:4018;height:893" coordorigin="513,2939" coordsize="4018,893">
                  <v:shape id="_x0000_s1142" type="#_x0000_t15" style="position:absolute;left:513;top:2942;width:3945;height:890" fillcolor="white [3201]" strokecolor="#4bacc6 [3208]" strokeweight="5pt">
                    <v:stroke linestyle="thickThin"/>
                    <v:shadow color="#868686"/>
                  </v:shape>
                  <v:shape id="_x0000_s1143" type="#_x0000_t55" style="position:absolute;left:3492;top:2939;width:1039;height:890" fillcolor="white [3201]" strokecolor="#4bacc6 [3208]" strokeweight="5pt">
                    <v:stroke linestyle="thickThin"/>
                    <v:shadow color="#868686"/>
                  </v:shape>
                </v:group>
                <v:shape id="_x0000_s1144" type="#_x0000_t202" style="position:absolute;left:1314;top:2386;width:2885;height:722" stroked="f">
                  <v:textbox style="mso-next-textbox:#_x0000_s1144">
                    <w:txbxContent>
                      <w:p w:rsidR="00DE3F7E" w:rsidRPr="00DE3F7E" w:rsidRDefault="00DE3F7E" w:rsidP="00DE3F7E">
                        <w:pPr>
                          <w:spacing w:line="480" w:lineRule="exact"/>
                          <w:ind w:firstLineChars="0" w:firstLine="0"/>
                          <w:rPr>
                            <w:sz w:val="32"/>
                          </w:rPr>
                        </w:pPr>
                        <w:r w:rsidRPr="00DE3F7E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hadow/>
                            <w:color w:val="0000FF"/>
                            <w:sz w:val="40"/>
                            <w:szCs w:val="24"/>
                          </w:rPr>
                          <w:t>完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hadow/>
                            <w:color w:val="0000FF"/>
                            <w:sz w:val="40"/>
                            <w:szCs w:val="24"/>
                          </w:rPr>
                          <w:t xml:space="preserve"> </w:t>
                        </w:r>
                        <w:r w:rsidRPr="00DE3F7E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hadow/>
                            <w:color w:val="0000FF"/>
                            <w:sz w:val="40"/>
                            <w:szCs w:val="24"/>
                          </w:rPr>
                          <w:t>成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hadow/>
                            <w:color w:val="0000FF"/>
                            <w:sz w:val="40"/>
                            <w:szCs w:val="24"/>
                          </w:rPr>
                          <w:t xml:space="preserve"> </w:t>
                        </w:r>
                        <w:r w:rsidRPr="00DE3F7E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hadow/>
                            <w:color w:val="0000FF"/>
                            <w:sz w:val="40"/>
                            <w:szCs w:val="24"/>
                          </w:rPr>
                          <w:t>基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hadow/>
                            <w:color w:val="0000FF"/>
                            <w:sz w:val="40"/>
                            <w:szCs w:val="24"/>
                          </w:rPr>
                          <w:t xml:space="preserve"> </w:t>
                        </w:r>
                        <w:r w:rsidRPr="00DE3F7E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hadow/>
                            <w:color w:val="0000FF"/>
                            <w:sz w:val="40"/>
                            <w:szCs w:val="24"/>
                          </w:rPr>
                          <w:t>本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hadow/>
                            <w:color w:val="0000FF"/>
                            <w:sz w:val="40"/>
                            <w:szCs w:val="24"/>
                          </w:rPr>
                          <w:t xml:space="preserve"> </w:t>
                        </w:r>
                        <w:r w:rsidRPr="00DE3F7E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hadow/>
                            <w:color w:val="0000FF"/>
                            <w:sz w:val="40"/>
                            <w:szCs w:val="24"/>
                          </w:rPr>
                          <w:t>構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hadow/>
                            <w:color w:val="0000FF"/>
                            <w:sz w:val="40"/>
                            <w:szCs w:val="24"/>
                          </w:rPr>
                          <w:t xml:space="preserve"> </w:t>
                        </w:r>
                        <w:r w:rsidRPr="00DE3F7E">
                          <w:rPr>
                            <w:rFonts w:ascii="微軟正黑體" w:eastAsia="微軟正黑體" w:hAnsi="微軟正黑體" w:hint="eastAsia"/>
                            <w:b/>
                            <w:bCs/>
                            <w:shadow/>
                            <w:color w:val="0000FF"/>
                            <w:sz w:val="40"/>
                            <w:szCs w:val="24"/>
                          </w:rPr>
                          <w:t>想</w:t>
                        </w:r>
                      </w:p>
                    </w:txbxContent>
                  </v:textbox>
                </v:shape>
              </v:group>
              <v:shape id="_x0000_s1145" type="#_x0000_t202" style="position:absolute;left:1233;top:8900;width:4852;height:2683" filled="f" stroked="f">
                <v:textbox style="mso-next-textbox:#_x0000_s1145">
                  <w:txbxContent>
                    <w:p w:rsidR="00DE3F7E" w:rsidRPr="00DE3F7E" w:rsidRDefault="00DE3F7E" w:rsidP="00DE3F7E">
                      <w:pPr>
                        <w:spacing w:line="480" w:lineRule="exact"/>
                        <w:ind w:firstLineChars="0" w:firstLine="0"/>
                        <w:rPr>
                          <w:rFonts w:ascii="微軟正黑體" w:eastAsia="微軟正黑體" w:hAnsi="微軟正黑體"/>
                          <w:bCs/>
                        </w:rPr>
                      </w:pPr>
                      <w:r w:rsidRPr="00DE3F7E">
                        <w:rPr>
                          <w:rFonts w:ascii="微軟正黑體" w:eastAsia="微軟正黑體" w:hAnsi="微軟正黑體" w:hint="eastAsia"/>
                          <w:bCs/>
                        </w:rPr>
                        <w:t>1.</w:t>
                      </w:r>
                      <w:r w:rsidRPr="00DE3F7E">
                        <w:rPr>
                          <w:rFonts w:ascii="微軟正黑體" w:eastAsia="微軟正黑體" w:hAnsi="微軟正黑體"/>
                          <w:bCs/>
                        </w:rPr>
                        <w:t xml:space="preserve">物流中心選址計畫 </w:t>
                      </w:r>
                    </w:p>
                    <w:p w:rsidR="00DE3F7E" w:rsidRPr="00DE3F7E" w:rsidRDefault="00DE3F7E" w:rsidP="00DE3F7E">
                      <w:pPr>
                        <w:spacing w:line="480" w:lineRule="exact"/>
                        <w:ind w:firstLineChars="0" w:firstLine="0"/>
                        <w:rPr>
                          <w:rFonts w:ascii="微軟正黑體" w:eastAsia="微軟正黑體" w:hAnsi="微軟正黑體"/>
                          <w:bCs/>
                        </w:rPr>
                      </w:pPr>
                      <w:r w:rsidRPr="00DE3F7E">
                        <w:rPr>
                          <w:rFonts w:ascii="微軟正黑體" w:eastAsia="微軟正黑體" w:hAnsi="微軟正黑體" w:hint="eastAsia"/>
                          <w:bCs/>
                        </w:rPr>
                        <w:t>2.</w:t>
                      </w:r>
                      <w:r w:rsidRPr="00DE3F7E">
                        <w:rPr>
                          <w:rFonts w:ascii="微軟正黑體" w:eastAsia="微軟正黑體" w:hAnsi="微軟正黑體"/>
                          <w:bCs/>
                        </w:rPr>
                        <w:t xml:space="preserve">設定物流中心的規模 </w:t>
                      </w:r>
                    </w:p>
                    <w:p w:rsidR="00DE3F7E" w:rsidRPr="00DE3F7E" w:rsidRDefault="00DE3F7E" w:rsidP="00DE3F7E">
                      <w:pPr>
                        <w:spacing w:line="480" w:lineRule="exact"/>
                        <w:ind w:firstLineChars="0" w:firstLine="0"/>
                        <w:rPr>
                          <w:rFonts w:ascii="微軟正黑體" w:eastAsia="微軟正黑體" w:hAnsi="微軟正黑體"/>
                          <w:bCs/>
                        </w:rPr>
                      </w:pPr>
                      <w:r w:rsidRPr="00DE3F7E">
                        <w:rPr>
                          <w:rFonts w:ascii="微軟正黑體" w:eastAsia="微軟正黑體" w:hAnsi="微軟正黑體" w:hint="eastAsia"/>
                          <w:bCs/>
                        </w:rPr>
                        <w:t>3.</w:t>
                      </w:r>
                      <w:r w:rsidRPr="00DE3F7E">
                        <w:rPr>
                          <w:rFonts w:ascii="微軟正黑體" w:eastAsia="微軟正黑體" w:hAnsi="微軟正黑體"/>
                          <w:bCs/>
                        </w:rPr>
                        <w:t>整體物</w:t>
                      </w:r>
                      <w:proofErr w:type="gramStart"/>
                      <w:r w:rsidRPr="00DE3F7E">
                        <w:rPr>
                          <w:rFonts w:ascii="微軟正黑體" w:eastAsia="微軟正黑體" w:hAnsi="微軟正黑體"/>
                          <w:bCs/>
                        </w:rPr>
                        <w:t>流</w:t>
                      </w:r>
                      <w:proofErr w:type="gramEnd"/>
                      <w:r w:rsidRPr="00DE3F7E">
                        <w:rPr>
                          <w:rFonts w:ascii="微軟正黑體" w:eastAsia="微軟正黑體" w:hAnsi="微軟正黑體"/>
                          <w:bCs/>
                        </w:rPr>
                        <w:t xml:space="preserve">流程 </w:t>
                      </w:r>
                    </w:p>
                    <w:p w:rsidR="00DE3F7E" w:rsidRDefault="00DE3F7E" w:rsidP="00DE3F7E">
                      <w:pPr>
                        <w:spacing w:line="480" w:lineRule="exact"/>
                        <w:ind w:firstLineChars="0" w:firstLine="0"/>
                        <w:rPr>
                          <w:rFonts w:ascii="微軟正黑體" w:eastAsia="微軟正黑體" w:hAnsi="微軟正黑體"/>
                          <w:bCs/>
                        </w:rPr>
                      </w:pPr>
                      <w:r w:rsidRPr="00DE3F7E">
                        <w:rPr>
                          <w:rFonts w:ascii="微軟正黑體" w:eastAsia="微軟正黑體" w:hAnsi="微軟正黑體" w:hint="eastAsia"/>
                          <w:bCs/>
                        </w:rPr>
                        <w:t>4.</w:t>
                      </w:r>
                      <w:r w:rsidRPr="00DE3F7E">
                        <w:rPr>
                          <w:rFonts w:ascii="微軟正黑體" w:eastAsia="微軟正黑體" w:hAnsi="微軟正黑體"/>
                          <w:bCs/>
                        </w:rPr>
                        <w:t>物流運用體系</w:t>
                      </w:r>
                    </w:p>
                    <w:p w:rsidR="000823AC" w:rsidRPr="00CF74F7" w:rsidRDefault="000823AC" w:rsidP="00DE3F7E">
                      <w:pPr>
                        <w:spacing w:line="480" w:lineRule="exact"/>
                        <w:ind w:firstLineChars="0" w:firstLine="0"/>
                      </w:pPr>
                      <w:r w:rsidRPr="00CF74F7">
                        <w:rPr>
                          <w:rFonts w:ascii="微軟正黑體" w:eastAsia="微軟正黑體" w:hAnsi="微軟正黑體" w:hint="eastAsia"/>
                          <w:bCs/>
                        </w:rPr>
                        <w:t>5.物流</w:t>
                      </w:r>
                      <w:r w:rsidR="00CF74F7" w:rsidRPr="00CF74F7">
                        <w:rPr>
                          <w:rFonts w:ascii="微軟正黑體" w:eastAsia="微軟正黑體" w:hAnsi="微軟正黑體" w:hint="eastAsia"/>
                          <w:bCs/>
                        </w:rPr>
                        <w:t>運</w:t>
                      </w:r>
                      <w:r w:rsidRPr="00CF74F7">
                        <w:rPr>
                          <w:rFonts w:ascii="微軟正黑體" w:eastAsia="微軟正黑體" w:hAnsi="微軟正黑體" w:hint="eastAsia"/>
                          <w:bCs/>
                        </w:rPr>
                        <w:t>作體系</w:t>
                      </w:r>
                    </w:p>
                  </w:txbxContent>
                </v:textbox>
              </v:shape>
            </v:group>
          </v:group>
        </w:pict>
      </w:r>
    </w:p>
    <w:p w:rsidR="00DE3F7E" w:rsidRDefault="00DE3F7E" w:rsidP="00F31E8E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</w:p>
    <w:p w:rsidR="00DE3F7E" w:rsidRDefault="00F705FB" w:rsidP="00F31E8E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eastAsia="標楷體" w:hAnsi="標楷體" w:cs="Times New Roman"/>
          <w:b/>
          <w:noProof/>
          <w:sz w:val="40"/>
          <w:szCs w:val="40"/>
        </w:rPr>
        <w:pict>
          <v:shape id="_x0000_s1196" type="#_x0000_t67" style="position:absolute;left:0;text-align:left;margin-left:360.9pt;margin-top:13.8pt;width:25.05pt;height:32.95pt;z-index:251751936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layout-flow:vertical-ideographic"/>
          </v:shape>
        </w:pict>
      </w:r>
      <w:r>
        <w:rPr>
          <w:rFonts w:ascii="標楷體" w:eastAsia="標楷體" w:hAnsi="標楷體" w:cs="Times New Roman"/>
          <w:b/>
          <w:noProof/>
          <w:sz w:val="40"/>
          <w:szCs w:val="40"/>
        </w:rPr>
        <w:pict>
          <v:shape id="_x0000_s1155" type="#_x0000_t32" style="position:absolute;left:0;text-align:left;margin-left:219.35pt;margin-top:7.6pt;width:27.55pt;height:0;z-index:251737600" o:connectortype="straight" o:regroupid="5" strokeweight="2.25pt"/>
        </w:pict>
      </w:r>
    </w:p>
    <w:p w:rsidR="00DE3F7E" w:rsidRDefault="00F705FB" w:rsidP="00F31E8E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eastAsia="標楷體" w:hAnsi="標楷體" w:cs="Times New Roman"/>
          <w:b/>
          <w:noProof/>
          <w:sz w:val="40"/>
          <w:szCs w:val="40"/>
        </w:rPr>
        <w:pict>
          <v:group id="_x0000_s1198" style="position:absolute;left:0;text-align:left;margin-left:262.75pt;margin-top:6.55pt;width:253.4pt;height:73.7pt;z-index:251751423" coordorigin="513,2939" coordsize="4018,893" o:regroupid="9">
            <v:shape id="_x0000_s1199" type="#_x0000_t15" style="position:absolute;left:513;top:2942;width:3945;height:890" fillcolor="#b6dde8 [1304]" strokecolor="#4bacc6 [3208]" strokeweight="5pt">
              <v:stroke linestyle="thickThin"/>
              <v:shadow color="#868686"/>
            </v:shape>
            <v:shape id="_x0000_s1200" type="#_x0000_t55" style="position:absolute;left:3492;top:2939;width:1039;height:890" fillcolor="#b6dde8 [1304]" strokecolor="#4bacc6 [3208]" strokeweight="5pt">
              <v:stroke linestyle="thickThin"/>
              <v:shadow color="#868686"/>
            </v:shape>
          </v:group>
        </w:pict>
      </w:r>
      <w:r>
        <w:rPr>
          <w:rFonts w:ascii="標楷體" w:eastAsia="標楷體" w:hAnsi="標楷體" w:cs="Times New Roman"/>
          <w:b/>
          <w:noProof/>
          <w:sz w:val="40"/>
          <w:szCs w:val="40"/>
        </w:rPr>
        <w:pict>
          <v:shape id="_x0000_s1201" type="#_x0000_t202" style="position:absolute;left:0;text-align:left;margin-left:267.85pt;margin-top:14.4pt;width:215.7pt;height:65.85pt;z-index:251753984" o:regroupid="9" filled="f" fillcolor="#b6dde8 [1304]" stroked="f">
            <v:textbox>
              <w:txbxContent>
                <w:p w:rsidR="00BE163D" w:rsidRDefault="00BE163D" w:rsidP="00BE163D">
                  <w:pPr>
                    <w:spacing w:line="560" w:lineRule="exact"/>
                    <w:ind w:firstLineChars="0" w:firstLine="0"/>
                    <w:rPr>
                      <w:rFonts w:ascii="微軟正黑體" w:eastAsia="微軟正黑體" w:hAnsi="微軟正黑體"/>
                      <w:b/>
                      <w:shadow/>
                      <w:color w:val="0000FF"/>
                      <w:sz w:val="48"/>
                    </w:rPr>
                  </w:pPr>
                  <w:r w:rsidRPr="00BE163D">
                    <w:rPr>
                      <w:rFonts w:ascii="微軟正黑體" w:eastAsia="微軟正黑體" w:hAnsi="微軟正黑體" w:hint="eastAsia"/>
                      <w:b/>
                      <w:shadow/>
                      <w:color w:val="0000FF"/>
                      <w:sz w:val="48"/>
                    </w:rPr>
                    <w:t>完成提案計畫書</w:t>
                  </w:r>
                </w:p>
                <w:p w:rsidR="00BE163D" w:rsidRPr="00BE163D" w:rsidRDefault="00BE163D" w:rsidP="00BE163D">
                  <w:pPr>
                    <w:spacing w:line="560" w:lineRule="exact"/>
                    <w:ind w:firstLineChars="0" w:firstLine="0"/>
                    <w:rPr>
                      <w:sz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hadow/>
                      <w:color w:val="0000FF"/>
                      <w:sz w:val="48"/>
                    </w:rPr>
                    <w:t xml:space="preserve">      </w:t>
                  </w:r>
                  <w:r w:rsidRPr="00BE163D">
                    <w:rPr>
                      <w:rFonts w:ascii="微軟正黑體" w:eastAsia="微軟正黑體" w:hAnsi="微軟正黑體" w:hint="eastAsia"/>
                      <w:b/>
                      <w:shadow/>
                      <w:color w:val="0000FF"/>
                      <w:sz w:val="48"/>
                    </w:rPr>
                    <w:t>總結</w:t>
                  </w:r>
                </w:p>
              </w:txbxContent>
            </v:textbox>
          </v:shape>
        </w:pict>
      </w:r>
    </w:p>
    <w:p w:rsidR="00DE3F7E" w:rsidRPr="000E7230" w:rsidRDefault="00DE3F7E" w:rsidP="00F31E8E">
      <w:pPr>
        <w:kinsoku w:val="0"/>
        <w:overflowPunct w:val="0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</w:p>
    <w:p w:rsidR="00D42FA8" w:rsidRDefault="005622B4" w:rsidP="00F31E8E">
      <w:pPr>
        <w:numPr>
          <w:ilvl w:val="0"/>
          <w:numId w:val="1"/>
        </w:numPr>
        <w:kinsoku w:val="0"/>
        <w:overflowPunct w:val="0"/>
        <w:ind w:left="0" w:firstLineChars="0"/>
        <w:jc w:val="both"/>
        <w:rPr>
          <w:rFonts w:ascii="標楷體" w:eastAsia="標楷體" w:hAnsi="標楷體" w:cs="Times New Roman"/>
          <w:b/>
          <w:sz w:val="40"/>
          <w:szCs w:val="40"/>
        </w:rPr>
      </w:pPr>
      <w:r w:rsidRPr="000823AC">
        <w:rPr>
          <w:rFonts w:ascii="標楷體" w:eastAsia="標楷體" w:hAnsi="標楷體" w:cs="Times New Roman" w:hint="eastAsia"/>
          <w:b/>
          <w:sz w:val="40"/>
          <w:szCs w:val="40"/>
        </w:rPr>
        <w:lastRenderedPageBreak/>
        <w:t>授課講師學經歷資料</w:t>
      </w:r>
    </w:p>
    <w:p w:rsidR="00D42FA8" w:rsidRPr="00D42FA8" w:rsidRDefault="00D42FA8" w:rsidP="00F751EF">
      <w:pPr>
        <w:kinsoku w:val="0"/>
        <w:overflowPunct w:val="0"/>
        <w:spacing w:line="480" w:lineRule="exact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eastAsia="標楷體" w:hAnsi="標楷體" w:cs="Times New Roman" w:hint="eastAsia"/>
          <w:b/>
          <w:noProof/>
          <w:sz w:val="40"/>
          <w:szCs w:val="40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4387795</wp:posOffset>
            </wp:positionH>
            <wp:positionV relativeFrom="paragraph">
              <wp:posOffset>125205</wp:posOffset>
            </wp:positionV>
            <wp:extent cx="2000581" cy="2003729"/>
            <wp:effectExtent l="19050" t="0" r="0" b="0"/>
            <wp:wrapNone/>
            <wp:docPr id="2" name="圖片 0" descr="andou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ou_img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581" cy="2003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2FA8">
        <w:rPr>
          <w:rFonts w:ascii="標楷體" w:eastAsia="標楷體" w:hAnsi="標楷體" w:cs="Times New Roman" w:hint="eastAsia"/>
          <w:b/>
          <w:sz w:val="40"/>
          <w:szCs w:val="40"/>
        </w:rPr>
        <w:t>◎</w:t>
      </w:r>
      <w:r w:rsidRPr="000823AC">
        <w:rPr>
          <w:rFonts w:ascii="標楷體" w:eastAsia="標楷體" w:hAnsi="標楷體" w:hint="eastAsia"/>
          <w:b/>
          <w:sz w:val="36"/>
        </w:rPr>
        <w:t>安</w:t>
      </w:r>
      <w:proofErr w:type="gramStart"/>
      <w:r w:rsidRPr="000823AC">
        <w:rPr>
          <w:rFonts w:ascii="標楷體" w:eastAsia="標楷體" w:hAnsi="標楷體" w:hint="eastAsia"/>
          <w:b/>
          <w:sz w:val="36"/>
        </w:rPr>
        <w:t>藤康行</w:t>
      </w:r>
      <w:proofErr w:type="gramEnd"/>
      <w:r w:rsidRPr="00D42FA8">
        <w:rPr>
          <w:rFonts w:ascii="標楷體" w:eastAsia="標楷體" w:hAnsi="標楷體" w:hint="eastAsia"/>
          <w:b/>
          <w:sz w:val="36"/>
        </w:rPr>
        <w:t xml:space="preserve"> </w:t>
      </w:r>
      <w:r>
        <w:rPr>
          <w:rFonts w:ascii="標楷體" w:eastAsia="標楷體" w:hAnsi="標楷體"/>
          <w:sz w:val="28"/>
        </w:rPr>
        <w:br/>
      </w:r>
      <w:r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Pr="004973F5">
        <w:rPr>
          <w:rFonts w:ascii="標楷體" w:eastAsia="標楷體" w:hAnsi="標楷體" w:hint="eastAsia"/>
          <w:b/>
          <w:sz w:val="28"/>
          <w:u w:val="single"/>
        </w:rPr>
        <w:t>學歷:</w:t>
      </w:r>
    </w:p>
    <w:p w:rsidR="00D42FA8" w:rsidRPr="004973F5" w:rsidRDefault="00F751EF" w:rsidP="00F751EF">
      <w:pPr>
        <w:spacing w:line="480" w:lineRule="exact"/>
        <w:ind w:firstLineChars="0" w:firstLine="0"/>
        <w:rPr>
          <w:rFonts w:ascii="標楷體" w:eastAsia="標楷體" w:hAnsi="標楷體"/>
          <w:b/>
          <w:sz w:val="28"/>
          <w:u w:val="single"/>
        </w:rPr>
      </w:pPr>
      <w:r w:rsidRPr="00F751EF">
        <w:rPr>
          <w:rFonts w:ascii="標楷體" w:eastAsia="標楷體" w:hAnsi="標楷體" w:hint="eastAsia"/>
          <w:sz w:val="28"/>
        </w:rPr>
        <w:t>新</w:t>
      </w:r>
      <w:proofErr w:type="gramStart"/>
      <w:r w:rsidRPr="00F751EF">
        <w:rPr>
          <w:rFonts w:ascii="標楷體" w:eastAsia="標楷體" w:hAnsi="標楷體" w:hint="eastAsia"/>
          <w:sz w:val="28"/>
        </w:rPr>
        <w:t>潟</w:t>
      </w:r>
      <w:proofErr w:type="gramEnd"/>
      <w:r w:rsidRPr="00F751EF">
        <w:rPr>
          <w:rFonts w:ascii="標楷體" w:eastAsia="標楷體" w:hAnsi="標楷體" w:hint="eastAsia"/>
          <w:sz w:val="28"/>
        </w:rPr>
        <w:t>大學（工學院/機械工程學系）</w:t>
      </w:r>
      <w:r w:rsidR="00D42FA8">
        <w:rPr>
          <w:rFonts w:ascii="標楷體" w:eastAsia="標楷體" w:hAnsi="標楷體"/>
          <w:sz w:val="28"/>
        </w:rPr>
        <w:br/>
      </w:r>
      <w:r w:rsidR="00D42FA8" w:rsidRPr="000823AC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="00D42FA8" w:rsidRPr="000823AC">
        <w:rPr>
          <w:rFonts w:ascii="標楷體" w:eastAsia="標楷體" w:hAnsi="標楷體" w:hint="eastAsia"/>
          <w:b/>
          <w:sz w:val="28"/>
          <w:u w:val="single"/>
        </w:rPr>
        <w:t>現任:</w:t>
      </w:r>
    </w:p>
    <w:p w:rsidR="00D42FA8" w:rsidRDefault="00D42FA8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日本MH協會</w:t>
      </w:r>
      <w:r w:rsidR="00102F40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副會長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>J-SCI（Supply chain innovation</w:t>
      </w:r>
      <w:r>
        <w:rPr>
          <w:rFonts w:ascii="標楷體" w:eastAsia="標楷體" w:hAnsi="標楷體" w:hint="eastAsia"/>
          <w:sz w:val="28"/>
        </w:rPr>
        <w:t>）顧問公司 社長</w:t>
      </w:r>
    </w:p>
    <w:p w:rsidR="00D42FA8" w:rsidRDefault="00D42FA8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</w:p>
    <w:p w:rsidR="00D42FA8" w:rsidRPr="004973F5" w:rsidRDefault="00D42FA8" w:rsidP="00F31E8E">
      <w:pPr>
        <w:spacing w:line="480" w:lineRule="exact"/>
        <w:ind w:firstLineChars="0" w:firstLine="0"/>
        <w:rPr>
          <w:rFonts w:ascii="標楷體" w:eastAsia="標楷體" w:hAnsi="標楷體"/>
          <w:b/>
          <w:noProof/>
          <w:sz w:val="40"/>
          <w:szCs w:val="40"/>
          <w:u w:val="single"/>
        </w:rPr>
      </w:pPr>
      <w:r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Pr="004973F5">
        <w:rPr>
          <w:rFonts w:ascii="標楷體" w:eastAsia="標楷體" w:hAnsi="標楷體" w:hint="eastAsia"/>
          <w:b/>
          <w:sz w:val="28"/>
          <w:u w:val="single"/>
        </w:rPr>
        <w:t>經歷/專長:</w:t>
      </w:r>
    </w:p>
    <w:p w:rsidR="00102F40" w:rsidRP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>1.</w:t>
      </w:r>
      <w:r w:rsidRPr="00102F40">
        <w:rPr>
          <w:rFonts w:ascii="標楷體" w:eastAsia="標楷體" w:hAnsi="標楷體" w:hint="eastAsia"/>
          <w:sz w:val="28"/>
        </w:rPr>
        <w:tab/>
        <w:t>在日產汽車服務了約40年，一直都參與SCM（物流）的工作。</w:t>
      </w:r>
    </w:p>
    <w:p w:rsidR="00102F40" w:rsidRP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>2.</w:t>
      </w:r>
      <w:r w:rsidRPr="00102F40">
        <w:rPr>
          <w:rFonts w:ascii="標楷體" w:eastAsia="標楷體" w:hAnsi="標楷體" w:hint="eastAsia"/>
          <w:sz w:val="28"/>
        </w:rPr>
        <w:tab/>
        <w:t>尤其是在國外物流方面， 1983年美國工廠成立時，參與了物流體系的建構，</w:t>
      </w:r>
      <w:proofErr w:type="gramStart"/>
      <w:r w:rsidRPr="00102F40">
        <w:rPr>
          <w:rFonts w:ascii="標楷體" w:eastAsia="標楷體" w:hAnsi="標楷體" w:hint="eastAsia"/>
          <w:sz w:val="28"/>
        </w:rPr>
        <w:t>此外，</w:t>
      </w:r>
      <w:proofErr w:type="gramEnd"/>
      <w:r w:rsidRPr="00102F40">
        <w:rPr>
          <w:rFonts w:ascii="標楷體" w:eastAsia="標楷體" w:hAnsi="標楷體" w:hint="eastAsia"/>
          <w:sz w:val="28"/>
        </w:rPr>
        <w:t>也參與歐洲工廠（如英國）的物流改善。其後，</w:t>
      </w:r>
      <w:proofErr w:type="gramStart"/>
      <w:r w:rsidRPr="00102F40">
        <w:rPr>
          <w:rFonts w:ascii="標楷體" w:eastAsia="標楷體" w:hAnsi="標楷體" w:hint="eastAsia"/>
          <w:sz w:val="28"/>
        </w:rPr>
        <w:t>1990</w:t>
      </w:r>
      <w:proofErr w:type="gramEnd"/>
      <w:r w:rsidRPr="00102F40">
        <w:rPr>
          <w:rFonts w:ascii="標楷體" w:eastAsia="標楷體" w:hAnsi="標楷體" w:hint="eastAsia"/>
          <w:sz w:val="28"/>
        </w:rPr>
        <w:t>年代和</w:t>
      </w:r>
      <w:proofErr w:type="gramStart"/>
      <w:r w:rsidRPr="00102F40">
        <w:rPr>
          <w:rFonts w:ascii="標楷體" w:eastAsia="標楷體" w:hAnsi="標楷體" w:hint="eastAsia"/>
          <w:sz w:val="28"/>
        </w:rPr>
        <w:t>2000</w:t>
      </w:r>
      <w:proofErr w:type="gramEnd"/>
      <w:r>
        <w:rPr>
          <w:rFonts w:ascii="標楷體" w:eastAsia="標楷體" w:hAnsi="標楷體" w:hint="eastAsia"/>
          <w:sz w:val="28"/>
        </w:rPr>
        <w:t>年代，分別致力於改善與亞洲各國和中國之間的零件供應物流。</w:t>
      </w:r>
      <w:proofErr w:type="gramStart"/>
      <w:r w:rsidRPr="00102F40">
        <w:rPr>
          <w:rFonts w:ascii="標楷體" w:eastAsia="標楷體" w:hAnsi="標楷體" w:hint="eastAsia"/>
          <w:sz w:val="28"/>
        </w:rPr>
        <w:t>1990</w:t>
      </w:r>
      <w:proofErr w:type="gramEnd"/>
      <w:r w:rsidRPr="00102F40">
        <w:rPr>
          <w:rFonts w:ascii="標楷體" w:eastAsia="標楷體" w:hAnsi="標楷體" w:hint="eastAsia"/>
          <w:sz w:val="28"/>
        </w:rPr>
        <w:t>年代致力於改善與亞洲各國之間的零件供應物流，</w:t>
      </w:r>
      <w:proofErr w:type="gramStart"/>
      <w:r w:rsidRPr="00102F40">
        <w:rPr>
          <w:rFonts w:ascii="標楷體" w:eastAsia="標楷體" w:hAnsi="標楷體" w:hint="eastAsia"/>
          <w:sz w:val="28"/>
        </w:rPr>
        <w:t>2000</w:t>
      </w:r>
      <w:proofErr w:type="gramEnd"/>
      <w:r w:rsidRPr="00102F40">
        <w:rPr>
          <w:rFonts w:ascii="標楷體" w:eastAsia="標楷體" w:hAnsi="標楷體" w:hint="eastAsia"/>
          <w:sz w:val="28"/>
        </w:rPr>
        <w:t>年代則致力於改善與中國之間的零件供應物流。</w:t>
      </w:r>
    </w:p>
    <w:p w:rsidR="00102F40" w:rsidRP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>3.</w:t>
      </w:r>
      <w:r w:rsidRPr="00102F40">
        <w:rPr>
          <w:rFonts w:ascii="標楷體" w:eastAsia="標楷體" w:hAnsi="標楷體" w:hint="eastAsia"/>
          <w:sz w:val="28"/>
        </w:rPr>
        <w:tab/>
        <w:t>2002年～2005年，調派至法國雷諾汽車公司，擔任「聯盟專案小組」的部長，奠定現在聯盟物流組織的基礎。</w:t>
      </w:r>
    </w:p>
    <w:p w:rsidR="00102F40" w:rsidRP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>4.</w:t>
      </w:r>
      <w:r w:rsidRPr="00102F40">
        <w:rPr>
          <w:rFonts w:ascii="標楷體" w:eastAsia="標楷體" w:hAnsi="標楷體" w:hint="eastAsia"/>
          <w:sz w:val="28"/>
        </w:rPr>
        <w:tab/>
        <w:t>2006年回到日產，並成立物流技術部，致力打造能夠實現「不必運輸的物流」的組織、流程。</w:t>
      </w:r>
    </w:p>
    <w:p w:rsidR="00102F40" w:rsidRP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>5.</w:t>
      </w:r>
      <w:r w:rsidRPr="00102F40">
        <w:rPr>
          <w:rFonts w:ascii="標楷體" w:eastAsia="標楷體" w:hAnsi="標楷體" w:hint="eastAsia"/>
          <w:sz w:val="28"/>
        </w:rPr>
        <w:tab/>
        <w:t>2012年起，擔任SCM本部的副本部長，負責統籌、協調整個SCM本部（企劃部、車輛物流部、海外</w:t>
      </w:r>
      <w:r w:rsidR="00F31E8E">
        <w:rPr>
          <w:rFonts w:ascii="標楷體" w:eastAsia="標楷體" w:hAnsi="標楷體" w:hint="eastAsia"/>
          <w:sz w:val="28"/>
        </w:rPr>
        <w:t>零件物流部、維修零件物流部、物流技術部），向外國人本部長彙報。</w:t>
      </w:r>
      <w:r w:rsidRPr="00102F40">
        <w:rPr>
          <w:rFonts w:ascii="標楷體" w:eastAsia="標楷體" w:hAnsi="標楷體" w:hint="eastAsia"/>
          <w:sz w:val="28"/>
        </w:rPr>
        <w:t>在外國人本部長底下，擔任團隊的協調者，統籌、協調整個SCM本部（企劃部、車輛物流部、海外零件物流部、維修零件物流部、物流技術部）。</w:t>
      </w:r>
    </w:p>
    <w:p w:rsidR="00102F40" w:rsidRP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>6.</w:t>
      </w:r>
      <w:r w:rsidRPr="00102F40">
        <w:rPr>
          <w:rFonts w:ascii="標楷體" w:eastAsia="標楷體" w:hAnsi="標楷體" w:hint="eastAsia"/>
          <w:sz w:val="28"/>
        </w:rPr>
        <w:tab/>
        <w:t>2016年6月離職，7月成立了現在的J-SCI（Supply chain innovation）顧問公司。</w:t>
      </w:r>
    </w:p>
    <w:p w:rsidR="00102F40" w:rsidRP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>7.</w:t>
      </w:r>
      <w:r w:rsidRPr="00102F40">
        <w:rPr>
          <w:rFonts w:ascii="標楷體" w:eastAsia="標楷體" w:hAnsi="標楷體" w:hint="eastAsia"/>
          <w:sz w:val="28"/>
        </w:rPr>
        <w:tab/>
        <w:t>主要針對製造業者的物流改善企劃提供諮詢服務。</w:t>
      </w:r>
      <w:proofErr w:type="gramStart"/>
      <w:r w:rsidRPr="00102F40">
        <w:rPr>
          <w:rFonts w:ascii="標楷體" w:eastAsia="標楷體" w:hAnsi="標楷體" w:hint="eastAsia"/>
          <w:sz w:val="28"/>
        </w:rPr>
        <w:t>此外，</w:t>
      </w:r>
      <w:proofErr w:type="gramEnd"/>
      <w:r w:rsidRPr="00102F40">
        <w:rPr>
          <w:rFonts w:ascii="標楷體" w:eastAsia="標楷體" w:hAnsi="標楷體" w:hint="eastAsia"/>
          <w:sz w:val="28"/>
        </w:rPr>
        <w:t>也擔任國際綜合物流研究所的高級研究員，為解決每</w:t>
      </w:r>
      <w:proofErr w:type="gramStart"/>
      <w:r w:rsidRPr="00102F40">
        <w:rPr>
          <w:rFonts w:ascii="標楷體" w:eastAsia="標楷體" w:hAnsi="標楷體" w:hint="eastAsia"/>
          <w:sz w:val="28"/>
        </w:rPr>
        <w:t>個</w:t>
      </w:r>
      <w:proofErr w:type="gramEnd"/>
      <w:r w:rsidRPr="00102F40">
        <w:rPr>
          <w:rFonts w:ascii="標楷體" w:eastAsia="標楷體" w:hAnsi="標楷體" w:hint="eastAsia"/>
          <w:sz w:val="28"/>
        </w:rPr>
        <w:t>業界面臨的物流課題，秉持「競爭與共創」的理念，成立「汽車物流研究會」、「建材與住宅設備物流研究會」等，目前也繼續擔任研究會主持人，希望透過這些共同活動，為物流改善另闢蹊徑。</w:t>
      </w:r>
    </w:p>
    <w:p w:rsidR="00102F40" w:rsidRP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lastRenderedPageBreak/>
        <w:t>8.</w:t>
      </w:r>
      <w:r w:rsidRPr="00102F40">
        <w:rPr>
          <w:rFonts w:ascii="標楷體" w:eastAsia="標楷體" w:hAnsi="標楷體" w:hint="eastAsia"/>
          <w:sz w:val="28"/>
        </w:rPr>
        <w:tab/>
        <w:t>大學教育方面，為拓展物流的基礎教育，以MH協會的名義，在大學開辦物流課程，並擔任主任講師（lead instructor）。兵庫縣立大學經濟學部和經營學部的課程於2017年開辦，上智大學理工學部的課程則於2018年開辦，現在仍持續進行，並由安藤擔任講師。</w:t>
      </w:r>
    </w:p>
    <w:p w:rsidR="00102F40" w:rsidRP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>9.</w:t>
      </w:r>
      <w:r w:rsidRPr="00102F40">
        <w:rPr>
          <w:rFonts w:ascii="標楷體" w:eastAsia="標楷體" w:hAnsi="標楷體" w:hint="eastAsia"/>
          <w:sz w:val="28"/>
        </w:rPr>
        <w:tab/>
        <w:t>2019年，與泰國KMUTNB</w:t>
      </w:r>
      <w:proofErr w:type="gramStart"/>
      <w:r w:rsidRPr="00102F40">
        <w:rPr>
          <w:rFonts w:ascii="標楷體" w:eastAsia="標楷體" w:hAnsi="標楷體" w:hint="eastAsia"/>
          <w:sz w:val="28"/>
        </w:rPr>
        <w:t>（</w:t>
      </w:r>
      <w:proofErr w:type="gramEnd"/>
      <w:r w:rsidRPr="00102F40">
        <w:rPr>
          <w:rFonts w:ascii="標楷體" w:eastAsia="標楷體" w:hAnsi="標楷體" w:hint="eastAsia"/>
          <w:sz w:val="28"/>
        </w:rPr>
        <w:t xml:space="preserve">北曼谷先皇科技大學，King </w:t>
      </w:r>
      <w:proofErr w:type="spellStart"/>
      <w:r w:rsidRPr="00102F40">
        <w:rPr>
          <w:rFonts w:ascii="標楷體" w:eastAsia="標楷體" w:hAnsi="標楷體" w:hint="eastAsia"/>
          <w:sz w:val="28"/>
        </w:rPr>
        <w:t>Mongkut's</w:t>
      </w:r>
      <w:proofErr w:type="spellEnd"/>
      <w:r w:rsidRPr="00102F40">
        <w:rPr>
          <w:rFonts w:ascii="標楷體" w:eastAsia="標楷體" w:hAnsi="標楷體" w:hint="eastAsia"/>
          <w:sz w:val="28"/>
        </w:rPr>
        <w:t>. University of Technology at North Bangkok</w:t>
      </w:r>
      <w:proofErr w:type="gramStart"/>
      <w:r w:rsidRPr="00102F40">
        <w:rPr>
          <w:rFonts w:ascii="標楷體" w:eastAsia="標楷體" w:hAnsi="標楷體" w:hint="eastAsia"/>
          <w:sz w:val="28"/>
        </w:rPr>
        <w:t>）</w:t>
      </w:r>
      <w:proofErr w:type="gramEnd"/>
      <w:r w:rsidRPr="00102F40">
        <w:rPr>
          <w:rFonts w:ascii="標楷體" w:eastAsia="標楷體" w:hAnsi="標楷體" w:hint="eastAsia"/>
          <w:sz w:val="28"/>
        </w:rPr>
        <w:t>締結合作關係，在同年五月開辦物流特別講座，並擔任主任講師。（約3個月，共9次課程）</w:t>
      </w:r>
    </w:p>
    <w:p w:rsidR="00102F40" w:rsidRP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>10.</w:t>
      </w:r>
      <w:r w:rsidRPr="00102F40">
        <w:rPr>
          <w:rFonts w:ascii="標楷體" w:eastAsia="標楷體" w:hAnsi="標楷體" w:hint="eastAsia"/>
          <w:sz w:val="28"/>
        </w:rPr>
        <w:tab/>
        <w:t>2020年開始，8月在泰國舉辦物流課程，包含基礎與專業課程（TISTR泰國科學技術研究院主辦）。另外在日本國內，預計在法政大學開辦物流課程。</w:t>
      </w:r>
    </w:p>
    <w:p w:rsidR="000E7230" w:rsidRPr="000E7230" w:rsidRDefault="000E7230" w:rsidP="000E7230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0E7230">
        <w:rPr>
          <w:rFonts w:ascii="標楷體" w:eastAsia="標楷體" w:hAnsi="標楷體" w:hint="eastAsia"/>
          <w:sz w:val="28"/>
        </w:rPr>
        <w:t>11.2021年度 物流學會論文〈汽車零部件的貨物配置中，進度前移（front loading）的類型與機制〉</w:t>
      </w:r>
    </w:p>
    <w:p w:rsidR="00D42FA8" w:rsidRDefault="000E7230" w:rsidP="000E7230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0E7230">
        <w:rPr>
          <w:rFonts w:ascii="標楷體" w:eastAsia="標楷體" w:hAnsi="標楷體" w:hint="eastAsia"/>
          <w:sz w:val="28"/>
        </w:rPr>
        <w:t>12.2022年4月8日出版 《不同業界的物流管理與供應鏈管理實務》 （Minerva 書房）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</w:p>
    <w:p w:rsidR="00D42FA8" w:rsidRPr="003E7449" w:rsidRDefault="00F31E8E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  <w:u w:val="single"/>
        </w:rPr>
      </w:pPr>
      <w:r w:rsidRPr="00F31E8E">
        <w:rPr>
          <w:rFonts w:ascii="標楷體" w:eastAsia="標楷體" w:hAnsi="標楷體" w:hint="eastAsia"/>
          <w:b/>
          <w:noProof/>
          <w:sz w:val="36"/>
        </w:rPr>
        <w:t>◎</w:t>
      </w:r>
      <w:r w:rsidR="004C4C84">
        <w:rPr>
          <w:rFonts w:ascii="標楷體" w:eastAsia="標楷體" w:hAnsi="標楷體" w:hint="eastAsia"/>
          <w:b/>
          <w:noProof/>
          <w:sz w:val="36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4348369</wp:posOffset>
            </wp:positionH>
            <wp:positionV relativeFrom="paragraph">
              <wp:posOffset>52208</wp:posOffset>
            </wp:positionV>
            <wp:extent cx="1754091" cy="2170706"/>
            <wp:effectExtent l="19050" t="0" r="0" b="0"/>
            <wp:wrapNone/>
            <wp:docPr id="6" name="圖片 5" descr="青木規明（あおきのりあき）主任講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青木規明（あおきのりあき）主任講師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091" cy="2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2FA8" w:rsidRPr="003E7449">
        <w:rPr>
          <w:rFonts w:ascii="標楷體" w:eastAsia="標楷體" w:hAnsi="標楷體" w:hint="eastAsia"/>
          <w:b/>
          <w:noProof/>
          <w:sz w:val="36"/>
        </w:rPr>
        <w:t>青木　規明</w:t>
      </w:r>
      <w:r w:rsidR="00D42FA8">
        <w:rPr>
          <w:rFonts w:ascii="標楷體" w:eastAsia="標楷體" w:hAnsi="標楷體"/>
          <w:sz w:val="28"/>
        </w:rPr>
        <w:br/>
      </w:r>
      <w:r w:rsidR="00D42FA8"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="00D42FA8" w:rsidRPr="004973F5">
        <w:rPr>
          <w:rFonts w:ascii="標楷體" w:eastAsia="標楷體" w:hAnsi="標楷體" w:hint="eastAsia"/>
          <w:b/>
          <w:sz w:val="28"/>
          <w:u w:val="single"/>
        </w:rPr>
        <w:t>學歷:</w:t>
      </w:r>
    </w:p>
    <w:p w:rsidR="00D42FA8" w:rsidRDefault="00F751EF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F751EF">
        <w:rPr>
          <w:rFonts w:ascii="標楷體" w:eastAsia="標楷體" w:hAnsi="標楷體" w:hint="eastAsia"/>
          <w:sz w:val="28"/>
        </w:rPr>
        <w:t>慶應義塾大學 工學院 管理工程學系</w:t>
      </w:r>
    </w:p>
    <w:p w:rsidR="00D42FA8" w:rsidRPr="004973F5" w:rsidRDefault="00D42FA8" w:rsidP="00F31E8E">
      <w:pPr>
        <w:spacing w:line="480" w:lineRule="exact"/>
        <w:ind w:firstLineChars="0" w:firstLine="0"/>
        <w:rPr>
          <w:rFonts w:ascii="標楷體" w:eastAsia="標楷體" w:hAnsi="標楷體"/>
          <w:b/>
          <w:sz w:val="28"/>
          <w:u w:val="single"/>
        </w:rPr>
      </w:pPr>
      <w:r>
        <w:rPr>
          <w:rFonts w:ascii="標楷體" w:eastAsia="標楷體" w:hAnsi="標楷體"/>
          <w:sz w:val="28"/>
        </w:rPr>
        <w:br/>
      </w:r>
      <w:r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Pr="004973F5">
        <w:rPr>
          <w:rFonts w:ascii="標楷體" w:eastAsia="標楷體" w:hAnsi="標楷體" w:hint="eastAsia"/>
          <w:b/>
          <w:sz w:val="28"/>
          <w:u w:val="single"/>
        </w:rPr>
        <w:t>現任:</w:t>
      </w:r>
    </w:p>
    <w:p w:rsidR="00D42FA8" w:rsidRDefault="00D42FA8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3E7449">
        <w:rPr>
          <w:rFonts w:ascii="標楷體" w:eastAsia="標楷體" w:hAnsi="標楷體" w:hint="eastAsia"/>
          <w:sz w:val="28"/>
        </w:rPr>
        <w:t>生產物流研究所  代表</w:t>
      </w:r>
      <w:r w:rsidRPr="003E7449">
        <w:rPr>
          <w:rFonts w:ascii="標楷體" w:eastAsia="標楷體" w:hAnsi="標楷體" w:hint="eastAsia"/>
          <w:sz w:val="28"/>
        </w:rPr>
        <w:tab/>
      </w:r>
    </w:p>
    <w:p w:rsidR="00D42FA8" w:rsidRDefault="00D42FA8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3E7449">
        <w:rPr>
          <w:rFonts w:ascii="標楷體" w:eastAsia="標楷體" w:hAnsi="標楷體" w:hint="eastAsia"/>
          <w:sz w:val="28"/>
        </w:rPr>
        <w:t>日本物料搬運（MH）協會  理事</w:t>
      </w:r>
    </w:p>
    <w:p w:rsidR="00D42FA8" w:rsidRDefault="00D42FA8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</w:p>
    <w:p w:rsidR="00D42FA8" w:rsidRPr="004973F5" w:rsidRDefault="00D42FA8" w:rsidP="00F31E8E">
      <w:pPr>
        <w:spacing w:line="480" w:lineRule="exact"/>
        <w:ind w:firstLineChars="0" w:firstLine="0"/>
        <w:rPr>
          <w:rFonts w:ascii="標楷體" w:eastAsia="標楷體" w:hAnsi="標楷體"/>
          <w:b/>
          <w:noProof/>
          <w:sz w:val="40"/>
          <w:szCs w:val="40"/>
          <w:u w:val="single"/>
        </w:rPr>
      </w:pPr>
      <w:r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Pr="004973F5">
        <w:rPr>
          <w:rFonts w:ascii="標楷體" w:eastAsia="標楷體" w:hAnsi="標楷體" w:hint="eastAsia"/>
          <w:b/>
          <w:sz w:val="28"/>
          <w:u w:val="single"/>
        </w:rPr>
        <w:t>經歷/專長:</w:t>
      </w:r>
    </w:p>
    <w:p w:rsidR="00D42FA8" w:rsidRDefault="00D42FA8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3E7449">
        <w:rPr>
          <w:rFonts w:ascii="標楷體" w:eastAsia="標楷體" w:hAnsi="標楷體" w:hint="eastAsia"/>
          <w:sz w:val="28"/>
        </w:rPr>
        <w:t>曾於山九株式會社（為一提供物流、生產現場支援、工廠建設等服務的企業）設計物流系統、改善製造現場、制定物流策略，並從事物流事業管理、經營管理等。2016年獨立後，成立生產物流研究所。現為生產與物流領域的專業技術士（綜合技術監理部門、經營工學部門）顧問，在改善物流現場與生產現場、制定事業策略、人力資本培育</w:t>
      </w:r>
      <w:proofErr w:type="gramStart"/>
      <w:r w:rsidRPr="003E7449">
        <w:rPr>
          <w:rFonts w:ascii="標楷體" w:eastAsia="標楷體" w:hAnsi="標楷體" w:hint="eastAsia"/>
          <w:sz w:val="28"/>
        </w:rPr>
        <w:t>研</w:t>
      </w:r>
      <w:proofErr w:type="gramEnd"/>
      <w:r w:rsidRPr="003E7449">
        <w:rPr>
          <w:rFonts w:ascii="標楷體" w:eastAsia="標楷體" w:hAnsi="標楷體" w:hint="eastAsia"/>
          <w:sz w:val="28"/>
        </w:rPr>
        <w:t>修課程等方面皆有亮眼表現。</w:t>
      </w:r>
    </w:p>
    <w:p w:rsidR="00D42FA8" w:rsidRDefault="00D42FA8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</w:p>
    <w:p w:rsidR="00102F40" w:rsidRPr="003E7449" w:rsidRDefault="00F31E8E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  <w:u w:val="single"/>
        </w:rPr>
      </w:pPr>
      <w:r w:rsidRPr="00F31E8E">
        <w:rPr>
          <w:rFonts w:ascii="標楷體" w:eastAsia="標楷體" w:hAnsi="標楷體" w:hint="eastAsia"/>
          <w:b/>
          <w:noProof/>
          <w:sz w:val="36"/>
        </w:rPr>
        <w:lastRenderedPageBreak/>
        <w:t>◎</w:t>
      </w:r>
      <w:r w:rsidR="004C4C84">
        <w:rPr>
          <w:rFonts w:ascii="標楷體" w:eastAsia="標楷體" w:hAnsi="標楷體" w:hint="eastAsia"/>
          <w:b/>
          <w:noProof/>
          <w:sz w:val="36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4357370</wp:posOffset>
            </wp:positionH>
            <wp:positionV relativeFrom="paragraph">
              <wp:posOffset>192405</wp:posOffset>
            </wp:positionV>
            <wp:extent cx="1744980" cy="2297430"/>
            <wp:effectExtent l="19050" t="0" r="7620" b="0"/>
            <wp:wrapNone/>
            <wp:docPr id="8" name="圖片 7" descr="辻本方則（つじもとまさのり）講師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辻本方則（つじもとまさのり）講師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2FA8" w:rsidRPr="003E7449">
        <w:rPr>
          <w:rFonts w:ascii="標楷體" w:eastAsia="標楷體" w:hAnsi="標楷體" w:hint="eastAsia"/>
          <w:b/>
          <w:noProof/>
          <w:sz w:val="36"/>
        </w:rPr>
        <w:t>辻本　方則</w:t>
      </w:r>
      <w:r w:rsidR="00D42FA8">
        <w:rPr>
          <w:rFonts w:ascii="標楷體" w:eastAsia="標楷體" w:hAnsi="標楷體"/>
          <w:sz w:val="28"/>
        </w:rPr>
        <w:br/>
      </w:r>
      <w:r w:rsidR="00102F40"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="00102F40" w:rsidRPr="004973F5">
        <w:rPr>
          <w:rFonts w:ascii="標楷體" w:eastAsia="標楷體" w:hAnsi="標楷體" w:hint="eastAsia"/>
          <w:b/>
          <w:sz w:val="28"/>
          <w:u w:val="single"/>
        </w:rPr>
        <w:t>學歷: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3E7449">
        <w:rPr>
          <w:rFonts w:ascii="標楷體" w:eastAsia="標楷體" w:hAnsi="標楷體" w:hint="eastAsia"/>
          <w:sz w:val="28"/>
        </w:rPr>
        <w:t>早稻田大學研究所</w:t>
      </w:r>
      <w:r>
        <w:rPr>
          <w:rFonts w:ascii="標楷體" w:eastAsia="標楷體" w:hAnsi="標楷體" w:hint="eastAsia"/>
          <w:sz w:val="28"/>
        </w:rPr>
        <w:t xml:space="preserve"> </w:t>
      </w:r>
      <w:r w:rsidRPr="003E7449">
        <w:rPr>
          <w:rFonts w:ascii="標楷體" w:eastAsia="標楷體" w:hAnsi="標楷體" w:hint="eastAsia"/>
          <w:sz w:val="28"/>
        </w:rPr>
        <w:t>工程碩士</w:t>
      </w:r>
    </w:p>
    <w:p w:rsidR="00102F40" w:rsidRPr="004973F5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b/>
          <w:sz w:val="28"/>
          <w:u w:val="single"/>
        </w:rPr>
      </w:pPr>
      <w:r>
        <w:rPr>
          <w:rFonts w:ascii="標楷體" w:eastAsia="標楷體" w:hAnsi="標楷體"/>
          <w:sz w:val="28"/>
        </w:rPr>
        <w:br/>
      </w:r>
      <w:r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Pr="004973F5">
        <w:rPr>
          <w:rFonts w:ascii="標楷體" w:eastAsia="標楷體" w:hAnsi="標楷體" w:hint="eastAsia"/>
          <w:b/>
          <w:sz w:val="28"/>
          <w:u w:val="single"/>
        </w:rPr>
        <w:t>現任: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3E7449">
        <w:rPr>
          <w:rFonts w:ascii="標楷體" w:eastAsia="標楷體" w:hAnsi="標楷體" w:hint="eastAsia"/>
          <w:sz w:val="28"/>
        </w:rPr>
        <w:t>日本物料搬運（MH）協會</w:t>
      </w:r>
      <w:r>
        <w:rPr>
          <w:rFonts w:ascii="標楷體" w:eastAsia="標楷體" w:hAnsi="標楷體" w:hint="eastAsia"/>
          <w:sz w:val="28"/>
        </w:rPr>
        <w:t xml:space="preserve">   </w:t>
      </w:r>
      <w:r w:rsidRPr="003E7449">
        <w:rPr>
          <w:rFonts w:ascii="標楷體" w:eastAsia="標楷體" w:hAnsi="標楷體" w:hint="eastAsia"/>
          <w:sz w:val="28"/>
        </w:rPr>
        <w:t>技術顧問</w:t>
      </w:r>
    </w:p>
    <w:p w:rsidR="00102F40" w:rsidRPr="003E7449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3E7449">
        <w:rPr>
          <w:rFonts w:ascii="標楷體" w:eastAsia="標楷體" w:hAnsi="標楷體" w:hint="eastAsia"/>
          <w:sz w:val="28"/>
        </w:rPr>
        <w:t>社團法人日本工業車輛協會 現任特別顧問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</w:p>
    <w:p w:rsidR="00102F40" w:rsidRPr="004973F5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b/>
          <w:noProof/>
          <w:sz w:val="40"/>
          <w:szCs w:val="40"/>
          <w:u w:val="single"/>
        </w:rPr>
      </w:pPr>
      <w:r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Pr="004973F5">
        <w:rPr>
          <w:rFonts w:ascii="標楷體" w:eastAsia="標楷體" w:hAnsi="標楷體" w:hint="eastAsia"/>
          <w:b/>
          <w:sz w:val="28"/>
          <w:u w:val="single"/>
        </w:rPr>
        <w:t>經歷/專長: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EB6144">
        <w:rPr>
          <w:rFonts w:ascii="標楷體" w:eastAsia="標楷體" w:hAnsi="標楷體" w:hint="eastAsia"/>
          <w:sz w:val="28"/>
        </w:rPr>
        <w:t xml:space="preserve">株式會社DAIFUKU </w:t>
      </w:r>
      <w:r w:rsidRPr="003E7449">
        <w:rPr>
          <w:rFonts w:ascii="標楷體" w:eastAsia="標楷體" w:hAnsi="標楷體" w:hint="eastAsia"/>
          <w:sz w:val="28"/>
        </w:rPr>
        <w:t>FADA事業部工程部</w:t>
      </w:r>
      <w:r w:rsidRPr="003E7449">
        <w:rPr>
          <w:rFonts w:ascii="標楷體" w:eastAsia="標楷體" w:hAnsi="標楷體" w:hint="eastAsia"/>
          <w:sz w:val="28"/>
        </w:rPr>
        <w:tab/>
        <w:t>部長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EB6144">
        <w:rPr>
          <w:rFonts w:ascii="標楷體" w:eastAsia="標楷體" w:hAnsi="標楷體" w:hint="eastAsia"/>
          <w:sz w:val="28"/>
        </w:rPr>
        <w:t xml:space="preserve">株式會社DAIFUKU </w:t>
      </w:r>
      <w:r w:rsidRPr="003E7449">
        <w:rPr>
          <w:rFonts w:ascii="標楷體" w:eastAsia="標楷體" w:hAnsi="標楷體" w:hint="eastAsia"/>
          <w:sz w:val="28"/>
        </w:rPr>
        <w:t>FADA事業部工程部</w:t>
      </w:r>
      <w:r w:rsidRPr="003E7449">
        <w:rPr>
          <w:rFonts w:ascii="標楷體" w:eastAsia="標楷體" w:hAnsi="標楷體" w:hint="eastAsia"/>
          <w:sz w:val="28"/>
        </w:rPr>
        <w:tab/>
        <w:t>執行役員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EB6144">
        <w:rPr>
          <w:rFonts w:ascii="標楷體" w:eastAsia="標楷體" w:hAnsi="標楷體" w:hint="eastAsia"/>
          <w:sz w:val="28"/>
        </w:rPr>
        <w:t xml:space="preserve">株式會社DAIFUKU </w:t>
      </w:r>
      <w:r w:rsidRPr="003E7449">
        <w:rPr>
          <w:rFonts w:ascii="標楷體" w:eastAsia="標楷體" w:hAnsi="標楷體" w:hint="eastAsia"/>
          <w:sz w:val="28"/>
        </w:rPr>
        <w:t>FADA事業部工程部</w:t>
      </w:r>
      <w:r w:rsidRPr="003E7449">
        <w:rPr>
          <w:rFonts w:ascii="標楷體" w:eastAsia="標楷體" w:hAnsi="標楷體" w:hint="eastAsia"/>
          <w:sz w:val="28"/>
        </w:rPr>
        <w:tab/>
        <w:t>技監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3E7449">
        <w:rPr>
          <w:rFonts w:ascii="標楷體" w:eastAsia="標楷體" w:hAnsi="標楷體" w:hint="eastAsia"/>
          <w:sz w:val="28"/>
        </w:rPr>
        <w:t>早稻田大學</w:t>
      </w:r>
      <w:r w:rsidRPr="003E7449"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 xml:space="preserve">                        </w:t>
      </w:r>
      <w:r w:rsidRPr="003E7449">
        <w:rPr>
          <w:rFonts w:ascii="標楷體" w:eastAsia="標楷體" w:hAnsi="標楷體" w:hint="eastAsia"/>
          <w:sz w:val="28"/>
        </w:rPr>
        <w:t>招聘特別研究員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3E7449">
        <w:rPr>
          <w:rFonts w:ascii="標楷體" w:eastAsia="標楷體" w:hAnsi="標楷體" w:hint="eastAsia"/>
          <w:sz w:val="28"/>
        </w:rPr>
        <w:t>物流系統 顧問</w:t>
      </w:r>
      <w:proofErr w:type="gramStart"/>
      <w:r w:rsidRPr="003E7449">
        <w:rPr>
          <w:rFonts w:ascii="標楷體" w:eastAsia="標楷體" w:hAnsi="標楷體" w:hint="eastAsia"/>
          <w:sz w:val="28"/>
        </w:rPr>
        <w:t>＆</w:t>
      </w:r>
      <w:proofErr w:type="gramEnd"/>
      <w:r w:rsidRPr="003E7449">
        <w:rPr>
          <w:rFonts w:ascii="標楷體" w:eastAsia="標楷體" w:hAnsi="標楷體" w:hint="eastAsia"/>
          <w:sz w:val="28"/>
        </w:rPr>
        <w:t>規劃</w:t>
      </w:r>
      <w:proofErr w:type="gramStart"/>
      <w:r w:rsidRPr="003E7449">
        <w:rPr>
          <w:rFonts w:ascii="標楷體" w:eastAsia="標楷體" w:hAnsi="標楷體" w:hint="eastAsia"/>
          <w:sz w:val="28"/>
        </w:rPr>
        <w:t>＆</w:t>
      </w:r>
      <w:proofErr w:type="gramEnd"/>
      <w:r w:rsidRPr="003E7449">
        <w:rPr>
          <w:rFonts w:ascii="標楷體" w:eastAsia="標楷體" w:hAnsi="標楷體" w:hint="eastAsia"/>
          <w:sz w:val="28"/>
        </w:rPr>
        <w:t>工程</w:t>
      </w:r>
    </w:p>
    <w:p w:rsidR="00DE3F7E" w:rsidRDefault="00DE3F7E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</w:p>
    <w:p w:rsidR="00DE3F7E" w:rsidRDefault="00DE3F7E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</w:p>
    <w:p w:rsidR="00DE3F7E" w:rsidRDefault="00DE3F7E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</w:p>
    <w:p w:rsidR="00D42FA8" w:rsidRPr="003E7449" w:rsidRDefault="00F31E8E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  <w:u w:val="single"/>
        </w:rPr>
      </w:pPr>
      <w:r w:rsidRPr="00F31E8E">
        <w:rPr>
          <w:rFonts w:ascii="標楷體" w:eastAsia="標楷體" w:hAnsi="標楷體" w:hint="eastAsia"/>
          <w:b/>
          <w:noProof/>
          <w:sz w:val="36"/>
        </w:rPr>
        <w:t>◎</w:t>
      </w:r>
      <w:r w:rsidR="00D42FA8">
        <w:rPr>
          <w:rFonts w:ascii="標楷體" w:eastAsia="標楷體" w:hAnsi="標楷體" w:hint="eastAsia"/>
          <w:b/>
          <w:noProof/>
          <w:sz w:val="36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4533203</wp:posOffset>
            </wp:positionH>
            <wp:positionV relativeFrom="paragraph">
              <wp:posOffset>-273794</wp:posOffset>
            </wp:positionV>
            <wp:extent cx="1730065" cy="1661822"/>
            <wp:effectExtent l="19050" t="0" r="3485" b="0"/>
            <wp:wrapNone/>
            <wp:docPr id="3" name="圖片 0" descr="勝間田泰（かつまたやすし）講師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勝間田泰（かつまたやすし）講師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065" cy="166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2FA8" w:rsidRPr="003E7449">
        <w:rPr>
          <w:rFonts w:ascii="標楷體" w:eastAsia="標楷體" w:hAnsi="標楷體" w:hint="eastAsia"/>
          <w:b/>
          <w:noProof/>
          <w:sz w:val="36"/>
        </w:rPr>
        <w:t>勝間田　泰</w:t>
      </w:r>
      <w:r w:rsidR="00D42FA8">
        <w:rPr>
          <w:rFonts w:ascii="標楷體" w:eastAsia="標楷體" w:hAnsi="標楷體"/>
          <w:sz w:val="28"/>
        </w:rPr>
        <w:br/>
      </w:r>
      <w:r w:rsidR="00D42FA8"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="00D42FA8" w:rsidRPr="004973F5">
        <w:rPr>
          <w:rFonts w:ascii="標楷體" w:eastAsia="標楷體" w:hAnsi="標楷體" w:hint="eastAsia"/>
          <w:b/>
          <w:sz w:val="28"/>
          <w:u w:val="single"/>
        </w:rPr>
        <w:t>學歷:</w:t>
      </w:r>
    </w:p>
    <w:p w:rsidR="00D42FA8" w:rsidRPr="004973F5" w:rsidRDefault="00F751EF" w:rsidP="00F31E8E">
      <w:pPr>
        <w:spacing w:line="480" w:lineRule="exact"/>
        <w:ind w:firstLineChars="0" w:firstLine="0"/>
        <w:rPr>
          <w:rFonts w:ascii="標楷體" w:eastAsia="標楷體" w:hAnsi="標楷體"/>
          <w:b/>
          <w:sz w:val="28"/>
          <w:u w:val="single"/>
        </w:rPr>
      </w:pPr>
      <w:r w:rsidRPr="00F751EF">
        <w:rPr>
          <w:rFonts w:ascii="標楷體" w:eastAsia="標楷體" w:hAnsi="標楷體" w:hint="eastAsia"/>
          <w:sz w:val="28"/>
        </w:rPr>
        <w:t>東京農工大學 工學院</w:t>
      </w:r>
      <w:r w:rsidR="00D42FA8">
        <w:rPr>
          <w:rFonts w:ascii="標楷體" w:eastAsia="標楷體" w:hAnsi="標楷體"/>
          <w:sz w:val="28"/>
        </w:rPr>
        <w:br/>
      </w:r>
      <w:r w:rsidR="00D42FA8"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="00D42FA8" w:rsidRPr="004973F5">
        <w:rPr>
          <w:rFonts w:ascii="標楷體" w:eastAsia="標楷體" w:hAnsi="標楷體" w:hint="eastAsia"/>
          <w:b/>
          <w:sz w:val="28"/>
          <w:u w:val="single"/>
        </w:rPr>
        <w:t>現任:</w:t>
      </w:r>
    </w:p>
    <w:p w:rsidR="00D42FA8" w:rsidRDefault="00F751EF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F751EF">
        <w:rPr>
          <w:rFonts w:ascii="標楷體" w:eastAsia="標楷體" w:hAnsi="標楷體" w:hint="eastAsia"/>
          <w:sz w:val="28"/>
        </w:rPr>
        <w:t>株式會社</w:t>
      </w:r>
      <w:r>
        <w:rPr>
          <w:rFonts w:ascii="標楷體" w:eastAsia="標楷體" w:hAnsi="標楷體" w:hint="eastAsia"/>
          <w:sz w:val="28"/>
        </w:rPr>
        <w:t xml:space="preserve"> </w:t>
      </w:r>
      <w:proofErr w:type="spellStart"/>
      <w:r>
        <w:rPr>
          <w:rFonts w:ascii="標楷體" w:eastAsia="標楷體" w:hAnsi="標楷體" w:hint="eastAsia"/>
          <w:sz w:val="28"/>
        </w:rPr>
        <w:t>infoSense</w:t>
      </w:r>
      <w:proofErr w:type="spellEnd"/>
      <w:r>
        <w:rPr>
          <w:rFonts w:ascii="標楷體" w:eastAsia="標楷體" w:hAnsi="標楷體" w:hint="eastAsia"/>
          <w:sz w:val="28"/>
        </w:rPr>
        <w:t xml:space="preserve"> </w:t>
      </w:r>
      <w:r w:rsidRPr="00F751EF">
        <w:rPr>
          <w:rFonts w:ascii="標楷體" w:eastAsia="標楷體" w:hAnsi="標楷體" w:hint="eastAsia"/>
          <w:sz w:val="28"/>
        </w:rPr>
        <w:t>業務解決方案事業部</w:t>
      </w:r>
      <w:r>
        <w:rPr>
          <w:rFonts w:ascii="標楷體" w:eastAsia="標楷體" w:hAnsi="標楷體" w:hint="eastAsia"/>
          <w:sz w:val="28"/>
        </w:rPr>
        <w:t xml:space="preserve"> </w:t>
      </w:r>
      <w:r w:rsidRPr="00F751EF">
        <w:rPr>
          <w:rFonts w:ascii="標楷體" w:eastAsia="標楷體" w:hAnsi="標楷體" w:hint="eastAsia"/>
          <w:sz w:val="28"/>
        </w:rPr>
        <w:t>企業諮詢部</w:t>
      </w:r>
    </w:p>
    <w:p w:rsidR="00D42FA8" w:rsidRPr="004973F5" w:rsidRDefault="00D42FA8" w:rsidP="00F31E8E">
      <w:pPr>
        <w:spacing w:line="480" w:lineRule="exact"/>
        <w:ind w:firstLineChars="0" w:firstLine="0"/>
        <w:rPr>
          <w:rFonts w:ascii="標楷體" w:eastAsia="標楷體" w:hAnsi="標楷體"/>
          <w:b/>
          <w:noProof/>
          <w:sz w:val="40"/>
          <w:szCs w:val="40"/>
          <w:u w:val="single"/>
        </w:rPr>
      </w:pPr>
      <w:r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Pr="004973F5">
        <w:rPr>
          <w:rFonts w:ascii="標楷體" w:eastAsia="標楷體" w:hAnsi="標楷體" w:hint="eastAsia"/>
          <w:b/>
          <w:sz w:val="28"/>
          <w:u w:val="single"/>
        </w:rPr>
        <w:t>經歷/專長:</w:t>
      </w:r>
    </w:p>
    <w:p w:rsidR="00D42FA8" w:rsidRDefault="00D42FA8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3E7449">
        <w:rPr>
          <w:rFonts w:ascii="標楷體" w:eastAsia="標楷體" w:hAnsi="標楷體" w:hint="eastAsia"/>
          <w:sz w:val="28"/>
        </w:rPr>
        <w:t>1985年進入公司，從事現場系統構建工作。曾建置過與物料搬運系統（自動倉儲、無人搬運車等）連動的工程管理、物流管理系統。其後，負責規劃及開發WMS套裝軟體，並執行協助顧客導入系統的企劃。現在隸屬工業領域，推動製造業的物流需求（MES套裝軟體＋WMS套裝軟體）解決方案。</w:t>
      </w:r>
    </w:p>
    <w:p w:rsidR="00D42FA8" w:rsidRDefault="00D42FA8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</w:p>
    <w:p w:rsidR="00D42FA8" w:rsidRDefault="00D42FA8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</w:p>
    <w:p w:rsidR="008846A0" w:rsidRDefault="008846A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</w:p>
    <w:p w:rsidR="00102F40" w:rsidRDefault="0013358E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b/>
          <w:noProof/>
          <w:sz w:val="36"/>
        </w:rPr>
        <w:lastRenderedPageBreak/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-114935</wp:posOffset>
            </wp:positionV>
            <wp:extent cx="1411605" cy="1701165"/>
            <wp:effectExtent l="19050" t="0" r="0" b="0"/>
            <wp:wrapNone/>
            <wp:docPr id="11" name="圖片 10" descr="尾田寛仁（おだひろひと）講師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尾田寛仁（おだひろひと）講師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1E8E" w:rsidRPr="00F31E8E">
        <w:rPr>
          <w:rFonts w:ascii="標楷體" w:eastAsia="標楷體" w:hAnsi="標楷體" w:hint="eastAsia"/>
          <w:b/>
          <w:noProof/>
          <w:sz w:val="36"/>
        </w:rPr>
        <w:t>◎</w:t>
      </w:r>
      <w:r w:rsidR="00102F40" w:rsidRPr="003E7449">
        <w:rPr>
          <w:rFonts w:ascii="標楷體" w:eastAsia="標楷體" w:hAnsi="標楷體" w:hint="eastAsia"/>
          <w:b/>
          <w:noProof/>
          <w:sz w:val="36"/>
        </w:rPr>
        <w:t>尾田　寛仁</w:t>
      </w:r>
      <w:r w:rsidR="00102F40">
        <w:rPr>
          <w:rFonts w:ascii="標楷體" w:eastAsia="標楷體" w:hAnsi="標楷體"/>
          <w:sz w:val="28"/>
        </w:rPr>
        <w:br/>
      </w:r>
      <w:r w:rsidR="00102F40"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="00102F40" w:rsidRPr="004973F5">
        <w:rPr>
          <w:rFonts w:ascii="標楷體" w:eastAsia="標楷體" w:hAnsi="標楷體" w:hint="eastAsia"/>
          <w:b/>
          <w:sz w:val="28"/>
          <w:u w:val="single"/>
        </w:rPr>
        <w:t>學歷: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3E7449">
        <w:rPr>
          <w:rFonts w:ascii="標楷體" w:eastAsia="標楷體" w:hAnsi="標楷體" w:hint="eastAsia"/>
          <w:sz w:val="28"/>
        </w:rPr>
        <w:t>九州大學法學院</w:t>
      </w:r>
    </w:p>
    <w:p w:rsidR="00102F40" w:rsidRPr="003E7449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九州大學經濟學院會計學系研究</w:t>
      </w:r>
    </w:p>
    <w:p w:rsidR="00102F40" w:rsidRPr="004973F5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b/>
          <w:sz w:val="28"/>
          <w:u w:val="single"/>
        </w:rPr>
      </w:pPr>
      <w:r>
        <w:rPr>
          <w:rFonts w:ascii="標楷體" w:eastAsia="標楷體" w:hAnsi="標楷體"/>
          <w:sz w:val="28"/>
        </w:rPr>
        <w:br/>
      </w:r>
      <w:r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Pr="004973F5">
        <w:rPr>
          <w:rFonts w:ascii="標楷體" w:eastAsia="標楷體" w:hAnsi="標楷體" w:hint="eastAsia"/>
          <w:b/>
          <w:sz w:val="28"/>
          <w:u w:val="single"/>
        </w:rPr>
        <w:t>現任: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3E7449">
        <w:rPr>
          <w:rFonts w:ascii="標楷體" w:eastAsia="標楷體" w:hAnsi="標楷體" w:hint="eastAsia"/>
          <w:sz w:val="28"/>
        </w:rPr>
        <w:t xml:space="preserve">物流系統管理研究所 </w:t>
      </w:r>
      <w:r>
        <w:rPr>
          <w:rFonts w:ascii="標楷體" w:eastAsia="標楷體" w:hAnsi="標楷體" w:hint="eastAsia"/>
          <w:sz w:val="28"/>
        </w:rPr>
        <w:t xml:space="preserve">     </w:t>
      </w:r>
      <w:r w:rsidRPr="003E7449">
        <w:rPr>
          <w:rFonts w:ascii="標楷體" w:eastAsia="標楷體" w:hAnsi="標楷體" w:hint="eastAsia"/>
          <w:sz w:val="28"/>
        </w:rPr>
        <w:t>社長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3E7449">
        <w:rPr>
          <w:rFonts w:ascii="標楷體" w:eastAsia="標楷體" w:hAnsi="標楷體" w:hint="eastAsia"/>
          <w:sz w:val="28"/>
        </w:rPr>
        <w:t>日本物料搬運（MH）協會</w:t>
      </w:r>
      <w:r>
        <w:rPr>
          <w:rFonts w:ascii="標楷體" w:eastAsia="標楷體" w:hAnsi="標楷體" w:hint="eastAsia"/>
          <w:sz w:val="28"/>
        </w:rPr>
        <w:t xml:space="preserve">  </w:t>
      </w:r>
      <w:r w:rsidRPr="003E7449">
        <w:rPr>
          <w:rFonts w:ascii="標楷體" w:eastAsia="標楷體" w:hAnsi="標楷體" w:hint="eastAsia"/>
          <w:sz w:val="28"/>
        </w:rPr>
        <w:t>監事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</w:p>
    <w:p w:rsidR="00102F40" w:rsidRPr="004973F5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b/>
          <w:noProof/>
          <w:sz w:val="40"/>
          <w:szCs w:val="40"/>
          <w:u w:val="single"/>
        </w:rPr>
      </w:pPr>
      <w:r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Pr="004973F5">
        <w:rPr>
          <w:rFonts w:ascii="標楷體" w:eastAsia="標楷體" w:hAnsi="標楷體" w:hint="eastAsia"/>
          <w:b/>
          <w:sz w:val="28"/>
          <w:u w:val="single"/>
        </w:rPr>
        <w:t>經歷/專長: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EB6144">
        <w:rPr>
          <w:rFonts w:ascii="標楷體" w:eastAsia="標楷體" w:hAnsi="標楷體" w:hint="eastAsia"/>
          <w:sz w:val="28"/>
        </w:rPr>
        <w:t>株式會社花王</w:t>
      </w:r>
      <w:r w:rsidRPr="003E7449">
        <w:rPr>
          <w:rFonts w:ascii="標楷體" w:eastAsia="標楷體" w:hAnsi="標楷體" w:hint="eastAsia"/>
          <w:sz w:val="28"/>
        </w:rPr>
        <w:t>東北地區統籌兼東北花王</w:t>
      </w:r>
      <w:r>
        <w:rPr>
          <w:rFonts w:ascii="標楷體" w:eastAsia="標楷體" w:hAnsi="標楷體" w:hint="eastAsia"/>
          <w:sz w:val="28"/>
        </w:rPr>
        <w:t xml:space="preserve"> </w:t>
      </w:r>
      <w:r w:rsidRPr="003E7449">
        <w:rPr>
          <w:rFonts w:ascii="標楷體" w:eastAsia="標楷體" w:hAnsi="標楷體" w:hint="eastAsia"/>
          <w:sz w:val="28"/>
        </w:rPr>
        <w:t>銷售社長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EB6144">
        <w:rPr>
          <w:rFonts w:ascii="標楷體" w:eastAsia="標楷體" w:hAnsi="標楷體" w:hint="eastAsia"/>
          <w:sz w:val="28"/>
        </w:rPr>
        <w:t>株式會社</w:t>
      </w:r>
      <w:proofErr w:type="gramStart"/>
      <w:r w:rsidRPr="00EB6144">
        <w:rPr>
          <w:rFonts w:ascii="標楷體" w:eastAsia="標楷體" w:hAnsi="標楷體" w:hint="eastAsia"/>
          <w:sz w:val="28"/>
        </w:rPr>
        <w:t>花王</w:t>
      </w:r>
      <w:r w:rsidRPr="003E7449">
        <w:rPr>
          <w:rFonts w:ascii="標楷體" w:eastAsia="標楷體" w:hAnsi="標楷體" w:hint="eastAsia"/>
          <w:sz w:val="28"/>
        </w:rPr>
        <w:t>物流</w:t>
      </w:r>
      <w:proofErr w:type="gramEnd"/>
      <w:r w:rsidRPr="003E7449">
        <w:rPr>
          <w:rFonts w:ascii="標楷體" w:eastAsia="標楷體" w:hAnsi="標楷體" w:hint="eastAsia"/>
          <w:sz w:val="28"/>
        </w:rPr>
        <w:t>部門</w:t>
      </w:r>
      <w:r w:rsidRPr="00EB6144">
        <w:rPr>
          <w:rFonts w:ascii="標楷體" w:eastAsia="標楷體" w:hAnsi="標楷體" w:hint="eastAsia"/>
          <w:sz w:val="28"/>
        </w:rPr>
        <w:t>開發團隊</w:t>
      </w:r>
      <w:r>
        <w:rPr>
          <w:rFonts w:ascii="標楷體" w:eastAsia="標楷體" w:hAnsi="標楷體" w:hint="eastAsia"/>
          <w:sz w:val="28"/>
        </w:rPr>
        <w:t xml:space="preserve">       </w:t>
      </w:r>
      <w:r w:rsidRPr="00EB6144">
        <w:rPr>
          <w:rFonts w:ascii="標楷體" w:eastAsia="標楷體" w:hAnsi="標楷體" w:hint="eastAsia"/>
          <w:sz w:val="28"/>
        </w:rPr>
        <w:t>部長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EB6144">
        <w:rPr>
          <w:rFonts w:ascii="標楷體" w:eastAsia="標楷體" w:hAnsi="標楷體" w:hint="eastAsia"/>
          <w:sz w:val="28"/>
        </w:rPr>
        <w:t>株式會社花王花王系統物流</w:t>
      </w:r>
      <w:r>
        <w:rPr>
          <w:rFonts w:ascii="標楷體" w:eastAsia="標楷體" w:hAnsi="標楷體" w:hint="eastAsia"/>
          <w:sz w:val="28"/>
        </w:rPr>
        <w:t xml:space="preserve">           </w:t>
      </w:r>
      <w:r w:rsidRPr="00EB6144">
        <w:rPr>
          <w:rFonts w:ascii="標楷體" w:eastAsia="標楷體" w:hAnsi="標楷體" w:hint="eastAsia"/>
          <w:sz w:val="28"/>
        </w:rPr>
        <w:t>社長</w:t>
      </w:r>
      <w:r>
        <w:rPr>
          <w:rFonts w:ascii="標楷體" w:eastAsia="標楷體" w:hAnsi="標楷體" w:hint="eastAsia"/>
          <w:sz w:val="28"/>
        </w:rPr>
        <w:t xml:space="preserve">      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EB6144">
        <w:rPr>
          <w:rFonts w:ascii="標楷體" w:eastAsia="標楷體" w:hAnsi="標楷體" w:hint="eastAsia"/>
          <w:sz w:val="28"/>
        </w:rPr>
        <w:t>中央物產株式會社物流部門</w:t>
      </w:r>
      <w:r>
        <w:rPr>
          <w:rFonts w:ascii="標楷體" w:eastAsia="標楷體" w:hAnsi="標楷體" w:hint="eastAsia"/>
          <w:sz w:val="28"/>
        </w:rPr>
        <w:t xml:space="preserve">           </w:t>
      </w:r>
      <w:r w:rsidRPr="00EB6144">
        <w:rPr>
          <w:rFonts w:ascii="標楷體" w:eastAsia="標楷體" w:hAnsi="標楷體" w:hint="eastAsia"/>
          <w:sz w:val="28"/>
        </w:rPr>
        <w:t>專</w:t>
      </w:r>
      <w:proofErr w:type="gramStart"/>
      <w:r w:rsidRPr="00EB6144">
        <w:rPr>
          <w:rFonts w:ascii="標楷體" w:eastAsia="標楷體" w:hAnsi="標楷體" w:hint="eastAsia"/>
          <w:sz w:val="28"/>
        </w:rPr>
        <w:t>務</w:t>
      </w:r>
      <w:proofErr w:type="gramEnd"/>
      <w:r w:rsidRPr="00EB6144">
        <w:rPr>
          <w:rFonts w:ascii="標楷體" w:eastAsia="標楷體" w:hAnsi="標楷體" w:hint="eastAsia"/>
          <w:sz w:val="28"/>
        </w:rPr>
        <w:t>董事</w:t>
      </w:r>
      <w:r>
        <w:rPr>
          <w:rFonts w:ascii="標楷體" w:eastAsia="標楷體" w:hAnsi="標楷體" w:hint="eastAsia"/>
          <w:sz w:val="28"/>
        </w:rPr>
        <w:t xml:space="preserve">   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著作: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EB6144">
        <w:rPr>
          <w:rFonts w:ascii="標楷體" w:eastAsia="標楷體" w:hAnsi="標楷體" w:hint="eastAsia"/>
          <w:sz w:val="28"/>
        </w:rPr>
        <w:t>著有《製造、配送、販賣——供應鏈的物流創新》、</w:t>
      </w:r>
    </w:p>
    <w:p w:rsidR="00D42FA8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EB6144">
        <w:rPr>
          <w:rFonts w:ascii="標楷體" w:eastAsia="標楷體" w:hAnsi="標楷體" w:hint="eastAsia"/>
          <w:sz w:val="28"/>
        </w:rPr>
        <w:t>《物流自動化設備入門》及其他六本書</w:t>
      </w:r>
    </w:p>
    <w:p w:rsidR="000E7230" w:rsidRDefault="000E723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</w:p>
    <w:p w:rsidR="000E7230" w:rsidRDefault="000E723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</w:p>
    <w:p w:rsidR="00D42FA8" w:rsidRDefault="0013358E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b/>
          <w:noProof/>
          <w:sz w:val="36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4559300</wp:posOffset>
            </wp:positionH>
            <wp:positionV relativeFrom="paragraph">
              <wp:posOffset>492760</wp:posOffset>
            </wp:positionV>
            <wp:extent cx="2051050" cy="1536065"/>
            <wp:effectExtent l="0" t="266700" r="0" b="235585"/>
            <wp:wrapNone/>
            <wp:docPr id="10" name="圖片 9" descr="三浦孝之（みうらたかゆき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三浦孝之（みうらたかゆき）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5105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1E8E" w:rsidRPr="00F31E8E">
        <w:rPr>
          <w:rFonts w:ascii="標楷體" w:eastAsia="標楷體" w:hAnsi="標楷體" w:hint="eastAsia"/>
          <w:b/>
          <w:noProof/>
          <w:sz w:val="36"/>
        </w:rPr>
        <w:t>◎</w:t>
      </w:r>
      <w:r w:rsidR="00D42FA8" w:rsidRPr="003E7449">
        <w:rPr>
          <w:rFonts w:ascii="標楷體" w:eastAsia="標楷體" w:hAnsi="標楷體" w:hint="eastAsia"/>
          <w:b/>
          <w:noProof/>
          <w:sz w:val="36"/>
        </w:rPr>
        <w:t>三浦　孝之</w:t>
      </w:r>
      <w:r w:rsidR="00D42FA8">
        <w:rPr>
          <w:rFonts w:ascii="標楷體" w:eastAsia="標楷體" w:hAnsi="標楷體"/>
          <w:sz w:val="28"/>
        </w:rPr>
        <w:br/>
      </w:r>
      <w:r w:rsidR="00D42FA8"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="00D42FA8" w:rsidRPr="004973F5">
        <w:rPr>
          <w:rFonts w:ascii="標楷體" w:eastAsia="標楷體" w:hAnsi="標楷體" w:hint="eastAsia"/>
          <w:b/>
          <w:sz w:val="28"/>
          <w:u w:val="single"/>
        </w:rPr>
        <w:t>學歷:</w:t>
      </w:r>
    </w:p>
    <w:p w:rsidR="00102F40" w:rsidRPr="00A8464D" w:rsidRDefault="00102F40" w:rsidP="00F31E8E">
      <w:pPr>
        <w:widowControl/>
        <w:spacing w:line="480" w:lineRule="exact"/>
        <w:ind w:firstLineChars="0" w:firstLine="0"/>
        <w:rPr>
          <w:rFonts w:ascii="標楷體" w:eastAsia="標楷體" w:hAnsi="標楷體" w:cs="Arial Unicode MS"/>
          <w:kern w:val="0"/>
          <w:sz w:val="28"/>
          <w:szCs w:val="24"/>
        </w:rPr>
      </w:pPr>
      <w:r w:rsidRPr="00102F40">
        <w:rPr>
          <w:rFonts w:ascii="標楷體" w:eastAsia="標楷體" w:hAnsi="標楷體" w:cs="Arial Unicode MS"/>
          <w:kern w:val="0"/>
          <w:sz w:val="28"/>
          <w:szCs w:val="24"/>
        </w:rPr>
        <w:t>宮崎大學工學院機械工程學系</w:t>
      </w:r>
    </w:p>
    <w:p w:rsidR="00D42FA8" w:rsidRPr="004973F5" w:rsidRDefault="00D42FA8" w:rsidP="00F31E8E">
      <w:pPr>
        <w:spacing w:line="480" w:lineRule="exact"/>
        <w:ind w:firstLineChars="0" w:firstLine="0"/>
        <w:rPr>
          <w:rFonts w:ascii="標楷體" w:eastAsia="標楷體" w:hAnsi="標楷體"/>
          <w:b/>
          <w:sz w:val="28"/>
          <w:u w:val="single"/>
        </w:rPr>
      </w:pPr>
      <w:r>
        <w:rPr>
          <w:rFonts w:ascii="標楷體" w:eastAsia="標楷體" w:hAnsi="標楷體"/>
          <w:sz w:val="28"/>
        </w:rPr>
        <w:br/>
      </w:r>
      <w:r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Pr="004973F5">
        <w:rPr>
          <w:rFonts w:ascii="標楷體" w:eastAsia="標楷體" w:hAnsi="標楷體" w:hint="eastAsia"/>
          <w:b/>
          <w:sz w:val="28"/>
          <w:u w:val="single"/>
        </w:rPr>
        <w:t>現任:</w:t>
      </w:r>
    </w:p>
    <w:p w:rsidR="004973F5" w:rsidRDefault="00102F40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 xml:space="preserve">日本物料搬運（MH）協會  </w:t>
      </w:r>
    </w:p>
    <w:p w:rsidR="00D42FA8" w:rsidRDefault="00102F40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>物流MH</w:t>
      </w:r>
      <w:proofErr w:type="gramStart"/>
      <w:r w:rsidRPr="00102F40">
        <w:rPr>
          <w:rFonts w:ascii="標楷體" w:eastAsia="標楷體" w:hAnsi="標楷體" w:hint="eastAsia"/>
          <w:sz w:val="28"/>
        </w:rPr>
        <w:t>管理士</w:t>
      </w:r>
      <w:proofErr w:type="gramEnd"/>
      <w:r w:rsidRPr="00102F40">
        <w:rPr>
          <w:rFonts w:ascii="標楷體" w:eastAsia="標楷體" w:hAnsi="標楷體" w:hint="eastAsia"/>
          <w:sz w:val="28"/>
        </w:rPr>
        <w:t>課程</w:t>
      </w:r>
      <w:r w:rsidR="004973F5">
        <w:rPr>
          <w:rFonts w:ascii="標楷體" w:eastAsia="標楷體" w:hAnsi="標楷體" w:hint="eastAsia"/>
          <w:sz w:val="28"/>
        </w:rPr>
        <w:t xml:space="preserve">         </w:t>
      </w:r>
      <w:r w:rsidRPr="00102F40">
        <w:rPr>
          <w:rFonts w:ascii="標楷體" w:eastAsia="標楷體" w:hAnsi="標楷體" w:hint="eastAsia"/>
          <w:sz w:val="28"/>
        </w:rPr>
        <w:t>講師</w:t>
      </w:r>
    </w:p>
    <w:p w:rsidR="004973F5" w:rsidRDefault="004973F5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</w:p>
    <w:p w:rsidR="004973F5" w:rsidRDefault="00102F40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>日本物流系統機器協會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102F40" w:rsidRDefault="00102F40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>物料搬運系統</w:t>
      </w:r>
      <w:proofErr w:type="gramStart"/>
      <w:r w:rsidRPr="00102F40">
        <w:rPr>
          <w:rFonts w:ascii="標楷體" w:eastAsia="標楷體" w:hAnsi="標楷體" w:hint="eastAsia"/>
          <w:sz w:val="28"/>
        </w:rPr>
        <w:t>管理士</w:t>
      </w:r>
      <w:proofErr w:type="gramEnd"/>
      <w:r w:rsidRPr="00102F40">
        <w:rPr>
          <w:rFonts w:ascii="標楷體" w:eastAsia="標楷體" w:hAnsi="標楷體" w:hint="eastAsia"/>
          <w:sz w:val="28"/>
        </w:rPr>
        <w:t>課程</w:t>
      </w:r>
      <w:r>
        <w:rPr>
          <w:rFonts w:ascii="標楷體" w:eastAsia="標楷體" w:hAnsi="標楷體" w:hint="eastAsia"/>
          <w:sz w:val="28"/>
        </w:rPr>
        <w:t xml:space="preserve"> </w:t>
      </w:r>
      <w:r w:rsidR="004973F5">
        <w:rPr>
          <w:rFonts w:ascii="標楷體" w:eastAsia="標楷體" w:hAnsi="標楷體" w:hint="eastAsia"/>
          <w:sz w:val="28"/>
        </w:rPr>
        <w:t xml:space="preserve">   </w:t>
      </w:r>
      <w:r w:rsidRPr="00102F40">
        <w:rPr>
          <w:rFonts w:ascii="標楷體" w:eastAsia="標楷體" w:hAnsi="標楷體" w:hint="eastAsia"/>
          <w:sz w:val="28"/>
        </w:rPr>
        <w:t>講師</w:t>
      </w:r>
    </w:p>
    <w:p w:rsidR="004973F5" w:rsidRDefault="004973F5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</w:p>
    <w:p w:rsidR="004973F5" w:rsidRDefault="00102F40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 xml:space="preserve">早稻田大學  </w:t>
      </w:r>
    </w:p>
    <w:p w:rsidR="00102F40" w:rsidRDefault="00102F40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>國際生產與物流合作研究所</w:t>
      </w:r>
      <w:r>
        <w:rPr>
          <w:rFonts w:ascii="標楷體" w:eastAsia="標楷體" w:hAnsi="標楷體" w:hint="eastAsia"/>
          <w:sz w:val="28"/>
        </w:rPr>
        <w:t xml:space="preserve"> </w:t>
      </w:r>
      <w:r w:rsidR="004973F5">
        <w:rPr>
          <w:rFonts w:ascii="標楷體" w:eastAsia="標楷體" w:hAnsi="標楷體" w:hint="eastAsia"/>
          <w:sz w:val="28"/>
        </w:rPr>
        <w:t xml:space="preserve"> </w:t>
      </w:r>
      <w:r w:rsidRPr="00102F40">
        <w:rPr>
          <w:rFonts w:ascii="標楷體" w:eastAsia="標楷體" w:hAnsi="標楷體" w:hint="eastAsia"/>
          <w:sz w:val="28"/>
        </w:rPr>
        <w:t>招聘研究員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</w:p>
    <w:p w:rsidR="00D42FA8" w:rsidRPr="004973F5" w:rsidRDefault="00D42FA8" w:rsidP="00F31E8E">
      <w:pPr>
        <w:spacing w:line="480" w:lineRule="exact"/>
        <w:ind w:firstLineChars="0" w:firstLine="0"/>
        <w:rPr>
          <w:rFonts w:ascii="標楷體" w:eastAsia="標楷體" w:hAnsi="標楷體"/>
          <w:b/>
          <w:noProof/>
          <w:sz w:val="40"/>
          <w:szCs w:val="40"/>
          <w:u w:val="single"/>
        </w:rPr>
      </w:pPr>
      <w:r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Pr="004973F5">
        <w:rPr>
          <w:rFonts w:ascii="標楷體" w:eastAsia="標楷體" w:hAnsi="標楷體" w:hint="eastAsia"/>
          <w:b/>
          <w:sz w:val="28"/>
          <w:u w:val="single"/>
        </w:rPr>
        <w:t>經歷/專長:</w:t>
      </w:r>
    </w:p>
    <w:p w:rsidR="00102F40" w:rsidRDefault="00D42FA8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  <w:r w:rsidRPr="003E7449">
        <w:rPr>
          <w:rFonts w:ascii="標楷體" w:eastAsia="標楷體" w:hAnsi="標楷體" w:hint="eastAsia"/>
          <w:sz w:val="28"/>
        </w:rPr>
        <w:t>國立研究開發法人產業技術綜合研究所</w:t>
      </w:r>
      <w:r w:rsidR="00102F40">
        <w:rPr>
          <w:rFonts w:ascii="標楷體" w:eastAsia="標楷體" w:hAnsi="標楷體" w:hint="eastAsia"/>
          <w:sz w:val="28"/>
        </w:rPr>
        <w:t xml:space="preserve">                </w:t>
      </w:r>
    </w:p>
    <w:p w:rsidR="00D42FA8" w:rsidRDefault="00D42FA8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  <w:r w:rsidRPr="003E7449">
        <w:rPr>
          <w:rFonts w:ascii="標楷體" w:eastAsia="標楷體" w:hAnsi="標楷體" w:hint="eastAsia"/>
          <w:sz w:val="28"/>
        </w:rPr>
        <w:t xml:space="preserve">智慧系統研究部門  </w:t>
      </w:r>
      <w:r w:rsidR="00102F40">
        <w:rPr>
          <w:rFonts w:ascii="標楷體" w:eastAsia="標楷體" w:hAnsi="標楷體" w:hint="eastAsia"/>
          <w:sz w:val="28"/>
        </w:rPr>
        <w:t xml:space="preserve">                 </w:t>
      </w:r>
      <w:r w:rsidR="00102F40" w:rsidRPr="00102F40">
        <w:rPr>
          <w:rFonts w:ascii="標楷體" w:eastAsia="標楷體" w:hAnsi="標楷體" w:hint="eastAsia"/>
          <w:sz w:val="28"/>
        </w:rPr>
        <w:t>研究支援顧問</w:t>
      </w:r>
    </w:p>
    <w:p w:rsidR="00102F40" w:rsidRDefault="00102F40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</w:p>
    <w:p w:rsidR="00102F40" w:rsidRDefault="00D42FA8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  <w:r w:rsidRPr="003E7449">
        <w:rPr>
          <w:rFonts w:ascii="標楷體" w:eastAsia="標楷體" w:hAnsi="標楷體" w:hint="eastAsia"/>
          <w:sz w:val="28"/>
        </w:rPr>
        <w:t>日本物流系統機器協會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D42FA8" w:rsidRDefault="00D42FA8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  <w:r w:rsidRPr="003E7449">
        <w:rPr>
          <w:rFonts w:ascii="標楷體" w:eastAsia="標楷體" w:hAnsi="標楷體" w:hint="eastAsia"/>
          <w:sz w:val="28"/>
        </w:rPr>
        <w:t>物料搬運系統</w:t>
      </w:r>
      <w:proofErr w:type="gramStart"/>
      <w:r w:rsidRPr="003E7449">
        <w:rPr>
          <w:rFonts w:ascii="標楷體" w:eastAsia="標楷體" w:hAnsi="標楷體" w:hint="eastAsia"/>
          <w:sz w:val="28"/>
        </w:rPr>
        <w:t>管理士</w:t>
      </w:r>
      <w:proofErr w:type="gramEnd"/>
      <w:r w:rsidRPr="003E7449">
        <w:rPr>
          <w:rFonts w:ascii="標楷體" w:eastAsia="標楷體" w:hAnsi="標楷體" w:hint="eastAsia"/>
          <w:sz w:val="28"/>
        </w:rPr>
        <w:t>課程</w:t>
      </w:r>
      <w:r>
        <w:rPr>
          <w:rFonts w:ascii="標楷體" w:eastAsia="標楷體" w:hAnsi="標楷體" w:hint="eastAsia"/>
          <w:sz w:val="28"/>
        </w:rPr>
        <w:t xml:space="preserve"> </w:t>
      </w:r>
      <w:r w:rsidR="00102F40">
        <w:rPr>
          <w:rFonts w:ascii="標楷體" w:eastAsia="標楷體" w:hAnsi="標楷體" w:hint="eastAsia"/>
          <w:sz w:val="28"/>
        </w:rPr>
        <w:t xml:space="preserve">            </w:t>
      </w:r>
      <w:r w:rsidRPr="003E7449">
        <w:rPr>
          <w:rFonts w:ascii="標楷體" w:eastAsia="標楷體" w:hAnsi="標楷體" w:hint="eastAsia"/>
          <w:sz w:val="28"/>
        </w:rPr>
        <w:t>講師</w:t>
      </w:r>
    </w:p>
    <w:p w:rsidR="00102F40" w:rsidRDefault="00102F40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</w:p>
    <w:p w:rsidR="00102F40" w:rsidRDefault="00102F40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>株式會社DAIFUKU</w:t>
      </w:r>
      <w:r>
        <w:rPr>
          <w:rFonts w:ascii="標楷體" w:eastAsia="標楷體" w:hAnsi="標楷體" w:hint="eastAsia"/>
          <w:sz w:val="28"/>
        </w:rPr>
        <w:t xml:space="preserve"> </w:t>
      </w:r>
      <w:r w:rsidRPr="00102F40">
        <w:rPr>
          <w:rFonts w:ascii="標楷體" w:eastAsia="標楷體" w:hAnsi="標楷體" w:hint="eastAsia"/>
          <w:sz w:val="28"/>
        </w:rPr>
        <w:t xml:space="preserve">工程部  </w:t>
      </w:r>
      <w:r>
        <w:rPr>
          <w:rFonts w:ascii="標楷體" w:eastAsia="標楷體" w:hAnsi="標楷體" w:hint="eastAsia"/>
          <w:sz w:val="28"/>
        </w:rPr>
        <w:t xml:space="preserve">          </w:t>
      </w:r>
      <w:r w:rsidRPr="00102F40">
        <w:rPr>
          <w:rFonts w:ascii="標楷體" w:eastAsia="標楷體" w:hAnsi="標楷體" w:hint="eastAsia"/>
          <w:sz w:val="28"/>
        </w:rPr>
        <w:t>系統規劃</w:t>
      </w:r>
    </w:p>
    <w:p w:rsidR="00102F40" w:rsidRPr="00102F40" w:rsidRDefault="00102F40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</w:p>
    <w:p w:rsidR="00102F40" w:rsidRDefault="00102F40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>株式會社物流綜合研究所</w:t>
      </w:r>
      <w:r>
        <w:rPr>
          <w:rFonts w:ascii="標楷體" w:eastAsia="標楷體" w:hAnsi="標楷體" w:hint="eastAsia"/>
          <w:sz w:val="28"/>
        </w:rPr>
        <w:t xml:space="preserve">  </w:t>
      </w:r>
    </w:p>
    <w:p w:rsidR="00102F40" w:rsidRDefault="00102F40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 xml:space="preserve">物流顧問諮詢  </w:t>
      </w:r>
      <w:r>
        <w:rPr>
          <w:rFonts w:ascii="標楷體" w:eastAsia="標楷體" w:hAnsi="標楷體" w:hint="eastAsia"/>
          <w:sz w:val="28"/>
        </w:rPr>
        <w:t xml:space="preserve">                     </w:t>
      </w:r>
      <w:r w:rsidRPr="00102F40">
        <w:rPr>
          <w:rFonts w:ascii="標楷體" w:eastAsia="標楷體" w:hAnsi="標楷體" w:hint="eastAsia"/>
          <w:sz w:val="28"/>
        </w:rPr>
        <w:t>董事</w:t>
      </w:r>
    </w:p>
    <w:p w:rsidR="00102F40" w:rsidRPr="00102F40" w:rsidRDefault="00102F40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</w:p>
    <w:p w:rsidR="00102F40" w:rsidRDefault="00102F40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 xml:space="preserve">株式會社DAIFUKU FADA業務總部   </w:t>
      </w:r>
    </w:p>
    <w:p w:rsidR="00102F40" w:rsidRDefault="00102F40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 xml:space="preserve">物流規劃部  </w:t>
      </w:r>
      <w:r>
        <w:rPr>
          <w:rFonts w:ascii="標楷體" w:eastAsia="標楷體" w:hAnsi="標楷體" w:hint="eastAsia"/>
          <w:sz w:val="28"/>
        </w:rPr>
        <w:t xml:space="preserve">                       </w:t>
      </w:r>
      <w:r w:rsidRPr="00102F40">
        <w:rPr>
          <w:rFonts w:ascii="標楷體" w:eastAsia="標楷體" w:hAnsi="標楷體" w:hint="eastAsia"/>
          <w:sz w:val="28"/>
        </w:rPr>
        <w:t>部長</w:t>
      </w:r>
    </w:p>
    <w:p w:rsidR="00102F40" w:rsidRPr="00102F40" w:rsidRDefault="00102F40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 xml:space="preserve">   </w:t>
      </w:r>
    </w:p>
    <w:p w:rsidR="00102F40" w:rsidRDefault="00102F40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 xml:space="preserve">日本物料搬運（MH）協會  </w:t>
      </w:r>
    </w:p>
    <w:p w:rsidR="00102F40" w:rsidRDefault="00102F40" w:rsidP="00F31E8E">
      <w:pPr>
        <w:spacing w:line="44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>JAVADA「Business Career檢定考」</w:t>
      </w:r>
      <w:r>
        <w:rPr>
          <w:rFonts w:ascii="標楷體" w:eastAsia="標楷體" w:hAnsi="標楷體" w:hint="eastAsia"/>
          <w:sz w:val="28"/>
        </w:rPr>
        <w:t xml:space="preserve">    </w:t>
      </w:r>
      <w:r w:rsidRPr="00102F40">
        <w:rPr>
          <w:rFonts w:ascii="標楷體" w:eastAsia="標楷體" w:hAnsi="標楷體" w:hint="eastAsia"/>
          <w:sz w:val="28"/>
        </w:rPr>
        <w:t xml:space="preserve">講師　　</w:t>
      </w:r>
    </w:p>
    <w:p w:rsidR="00A8464D" w:rsidRDefault="00A8464D" w:rsidP="00F31E8E">
      <w:pPr>
        <w:spacing w:line="480" w:lineRule="exact"/>
        <w:ind w:firstLineChars="0" w:firstLine="0"/>
        <w:rPr>
          <w:rFonts w:ascii="標楷體" w:eastAsia="標楷體" w:hAnsi="標楷體"/>
          <w:b/>
          <w:sz w:val="32"/>
        </w:rPr>
      </w:pPr>
    </w:p>
    <w:p w:rsidR="00102F40" w:rsidRDefault="00F31E8E" w:rsidP="00F31E8E">
      <w:pPr>
        <w:spacing w:line="480" w:lineRule="exact"/>
        <w:ind w:firstLineChars="0" w:firstLine="0"/>
        <w:rPr>
          <w:rFonts w:ascii="標楷體" w:eastAsia="標楷體" w:hAnsi="標楷體"/>
          <w:b/>
          <w:sz w:val="32"/>
        </w:rPr>
      </w:pPr>
      <w:r w:rsidRPr="00F31E8E">
        <w:rPr>
          <w:rFonts w:ascii="標楷體" w:eastAsia="標楷體" w:hAnsi="標楷體" w:hint="eastAsia"/>
          <w:b/>
          <w:sz w:val="32"/>
        </w:rPr>
        <w:t>◎</w:t>
      </w:r>
      <w:r w:rsidR="00102F40" w:rsidRPr="00102F40">
        <w:rPr>
          <w:rFonts w:ascii="標楷體" w:eastAsia="標楷體" w:hAnsi="標楷體" w:hint="eastAsia"/>
          <w:b/>
          <w:sz w:val="32"/>
        </w:rPr>
        <w:t>原　誠</w:t>
      </w:r>
      <w:proofErr w:type="gramStart"/>
      <w:r w:rsidR="00102F40" w:rsidRPr="00102F40">
        <w:rPr>
          <w:rFonts w:ascii="標楷體" w:eastAsia="標楷體" w:hAnsi="標楷體" w:hint="eastAsia"/>
          <w:b/>
          <w:sz w:val="32"/>
        </w:rPr>
        <w:t>一</w:t>
      </w:r>
      <w:proofErr w:type="gramEnd"/>
    </w:p>
    <w:p w:rsidR="00102F40" w:rsidRPr="004973F5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b/>
          <w:sz w:val="28"/>
          <w:u w:val="single"/>
        </w:rPr>
      </w:pPr>
      <w:r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Pr="004973F5">
        <w:rPr>
          <w:rFonts w:ascii="標楷體" w:eastAsia="標楷體" w:hAnsi="標楷體" w:hint="eastAsia"/>
          <w:b/>
          <w:sz w:val="28"/>
          <w:u w:val="single"/>
        </w:rPr>
        <w:t>學歷:</w:t>
      </w:r>
    </w:p>
    <w:p w:rsidR="00F31E8E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>慶應義塾大學法學院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/>
          <w:sz w:val="28"/>
        </w:rPr>
        <w:br/>
      </w:r>
      <w:r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Pr="004973F5">
        <w:rPr>
          <w:rFonts w:ascii="標楷體" w:eastAsia="標楷體" w:hAnsi="標楷體" w:hint="eastAsia"/>
          <w:b/>
          <w:sz w:val="28"/>
          <w:u w:val="single"/>
        </w:rPr>
        <w:t>現任:</w:t>
      </w:r>
    </w:p>
    <w:p w:rsidR="00102F40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丸井集團旗下</w:t>
      </w:r>
      <w:r w:rsidRPr="00102F40">
        <w:rPr>
          <w:rFonts w:ascii="標楷體" w:eastAsia="標楷體" w:hAnsi="標楷體" w:hint="eastAsia"/>
          <w:sz w:val="28"/>
        </w:rPr>
        <w:t>株式會社MOVING</w:t>
      </w:r>
      <w:r>
        <w:rPr>
          <w:rFonts w:ascii="標楷體" w:eastAsia="標楷體" w:hAnsi="標楷體" w:hint="eastAsia"/>
          <w:sz w:val="28"/>
        </w:rPr>
        <w:t xml:space="preserve">  </w:t>
      </w:r>
      <w:r w:rsidRPr="00102F40">
        <w:rPr>
          <w:rFonts w:ascii="標楷體" w:eastAsia="標楷體" w:hAnsi="標楷體" w:hint="eastAsia"/>
          <w:sz w:val="28"/>
        </w:rPr>
        <w:t>董事及企劃部長</w:t>
      </w:r>
    </w:p>
    <w:p w:rsidR="00F31E8E" w:rsidRDefault="00F31E8E" w:rsidP="00F31E8E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</w:p>
    <w:p w:rsidR="00102F40" w:rsidRPr="004973F5" w:rsidRDefault="00102F40" w:rsidP="00F31E8E">
      <w:pPr>
        <w:spacing w:line="480" w:lineRule="exact"/>
        <w:ind w:firstLineChars="0" w:firstLine="0"/>
        <w:rPr>
          <w:rFonts w:ascii="標楷體" w:eastAsia="標楷體" w:hAnsi="標楷體"/>
          <w:b/>
          <w:noProof/>
          <w:sz w:val="40"/>
          <w:szCs w:val="40"/>
          <w:u w:val="single"/>
        </w:rPr>
      </w:pPr>
      <w:r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Pr="004973F5">
        <w:rPr>
          <w:rFonts w:ascii="標楷體" w:eastAsia="標楷體" w:hAnsi="標楷體" w:hint="eastAsia"/>
          <w:b/>
          <w:sz w:val="28"/>
          <w:u w:val="single"/>
        </w:rPr>
        <w:t>經歷/專長:</w:t>
      </w:r>
    </w:p>
    <w:p w:rsidR="002C60BF" w:rsidRDefault="00102F40" w:rsidP="008846A0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 w:rsidRPr="00102F40">
        <w:rPr>
          <w:rFonts w:ascii="標楷體" w:eastAsia="標楷體" w:hAnsi="標楷體" w:hint="eastAsia"/>
          <w:sz w:val="28"/>
        </w:rPr>
        <w:t>丸井集團</w:t>
      </w:r>
      <w:r>
        <w:rPr>
          <w:rFonts w:ascii="標楷體" w:eastAsia="標楷體" w:hAnsi="標楷體" w:hint="eastAsia"/>
          <w:sz w:val="28"/>
        </w:rPr>
        <w:t xml:space="preserve"> </w:t>
      </w:r>
      <w:r w:rsidRPr="00102F40">
        <w:rPr>
          <w:rFonts w:ascii="標楷體" w:eastAsia="標楷體" w:hAnsi="標楷體" w:hint="eastAsia"/>
          <w:sz w:val="28"/>
        </w:rPr>
        <w:t>業務企劃部長</w:t>
      </w:r>
    </w:p>
    <w:p w:rsidR="002C60BF" w:rsidRPr="00FF1213" w:rsidRDefault="002C51AD" w:rsidP="00A40267">
      <w:pPr>
        <w:spacing w:line="480" w:lineRule="exact"/>
        <w:ind w:rightChars="-118" w:right="-283" w:firstLineChars="0" w:firstLine="0"/>
        <w:rPr>
          <w:rFonts w:ascii="標楷體" w:eastAsia="標楷體" w:hAnsi="標楷體"/>
          <w:b/>
          <w:sz w:val="32"/>
        </w:rPr>
      </w:pPr>
      <w:r>
        <w:rPr>
          <w:rFonts w:ascii="Calibri" w:eastAsia="新細明體" w:hAnsi="Calibri" w:cs="Times New Roman"/>
          <w:b/>
          <w:noProof/>
          <w:sz w:val="40"/>
          <w:szCs w:val="40"/>
        </w:rPr>
        <w:lastRenderedPageBreak/>
        <w:drawing>
          <wp:anchor distT="0" distB="0" distL="114300" distR="114300" simplePos="0" relativeHeight="251758080" behindDoc="0" locked="0" layoutInCell="1" allowOverlap="1">
            <wp:simplePos x="0" y="0"/>
            <wp:positionH relativeFrom="column">
              <wp:posOffset>3979131</wp:posOffset>
            </wp:positionH>
            <wp:positionV relativeFrom="paragraph">
              <wp:posOffset>243039</wp:posOffset>
            </wp:positionV>
            <wp:extent cx="2116013" cy="2118035"/>
            <wp:effectExtent l="19050" t="0" r="0" b="0"/>
            <wp:wrapNone/>
            <wp:docPr id="9" name="圖片 8" descr="翻譯老師頭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翻譯老師頭像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662" cy="2117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60BF" w:rsidRPr="001C5AF4">
        <w:rPr>
          <w:rFonts w:ascii="Calibri" w:eastAsia="新細明體" w:hAnsi="Calibri" w:cs="Times New Roman"/>
          <w:b/>
          <w:sz w:val="40"/>
          <w:szCs w:val="40"/>
        </w:rPr>
        <w:sym w:font="Wingdings" w:char="F0D8"/>
      </w:r>
      <w:r w:rsidR="004D2FAA" w:rsidRPr="00FF1213">
        <w:rPr>
          <w:rFonts w:ascii="標楷體" w:eastAsia="標楷體" w:hAnsi="標楷體" w:cs="Times New Roman" w:hint="eastAsia"/>
          <w:b/>
          <w:sz w:val="40"/>
          <w:szCs w:val="40"/>
        </w:rPr>
        <w:t>翻</w:t>
      </w:r>
      <w:r w:rsidR="002C60BF" w:rsidRPr="00FF1213">
        <w:rPr>
          <w:rFonts w:ascii="標楷體" w:eastAsia="標楷體" w:hAnsi="標楷體" w:cs="Times New Roman" w:hint="eastAsia"/>
          <w:b/>
          <w:sz w:val="40"/>
          <w:szCs w:val="40"/>
        </w:rPr>
        <w:t>譯老師學經歷資料</w:t>
      </w:r>
    </w:p>
    <w:p w:rsidR="004D2FAA" w:rsidRPr="00FF1213" w:rsidRDefault="004D2FAA" w:rsidP="00A40267">
      <w:pPr>
        <w:spacing w:line="480" w:lineRule="exact"/>
        <w:ind w:rightChars="-118" w:right="-283" w:firstLineChars="0" w:firstLine="0"/>
        <w:rPr>
          <w:rFonts w:ascii="標楷體" w:eastAsia="標楷體" w:hAnsi="標楷體"/>
          <w:b/>
          <w:sz w:val="32"/>
        </w:rPr>
      </w:pPr>
      <w:r w:rsidRPr="00FF1213">
        <w:rPr>
          <w:rFonts w:ascii="標楷體" w:eastAsia="標楷體" w:hAnsi="標楷體" w:hint="eastAsia"/>
          <w:b/>
          <w:sz w:val="32"/>
        </w:rPr>
        <w:t xml:space="preserve">◎洪雅欣 (Edith </w:t>
      </w:r>
      <w:proofErr w:type="spellStart"/>
      <w:r w:rsidRPr="00FF1213">
        <w:rPr>
          <w:rFonts w:ascii="標楷體" w:eastAsia="標楷體" w:hAnsi="標楷體" w:hint="eastAsia"/>
          <w:b/>
          <w:sz w:val="32"/>
        </w:rPr>
        <w:t>Humg</w:t>
      </w:r>
      <w:proofErr w:type="spellEnd"/>
      <w:r w:rsidRPr="00FF1213">
        <w:rPr>
          <w:rFonts w:ascii="標楷體" w:eastAsia="標楷體" w:hAnsi="標楷體" w:hint="eastAsia"/>
          <w:b/>
          <w:sz w:val="32"/>
        </w:rPr>
        <w:t>)</w:t>
      </w:r>
    </w:p>
    <w:p w:rsidR="004D2FAA" w:rsidRPr="004973F5" w:rsidRDefault="004D2FAA" w:rsidP="00A40267">
      <w:pPr>
        <w:spacing w:line="480" w:lineRule="exact"/>
        <w:ind w:rightChars="-118" w:right="-283" w:firstLineChars="0" w:firstLine="0"/>
        <w:rPr>
          <w:rFonts w:ascii="標楷體" w:eastAsia="標楷體" w:hAnsi="標楷體"/>
          <w:b/>
          <w:sz w:val="28"/>
          <w:u w:val="single"/>
        </w:rPr>
      </w:pPr>
      <w:r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Pr="004973F5">
        <w:rPr>
          <w:rFonts w:ascii="標楷體" w:eastAsia="標楷體" w:hAnsi="標楷體" w:hint="eastAsia"/>
          <w:b/>
          <w:sz w:val="28"/>
          <w:u w:val="single"/>
        </w:rPr>
        <w:t>學歷:</w:t>
      </w:r>
    </w:p>
    <w:p w:rsidR="004D2FAA" w:rsidRDefault="004D2FAA" w:rsidP="00A40267">
      <w:pPr>
        <w:spacing w:line="480" w:lineRule="exact"/>
        <w:ind w:rightChars="-118" w:right="-283" w:firstLineChars="0" w:firstLine="0"/>
        <w:rPr>
          <w:rFonts w:ascii="標楷體" w:eastAsia="標楷體" w:hAnsi="標楷體"/>
          <w:sz w:val="28"/>
        </w:rPr>
      </w:pPr>
      <w:r w:rsidRPr="004D2FAA">
        <w:rPr>
          <w:rFonts w:ascii="標楷體" w:eastAsia="標楷體" w:hAnsi="標楷體" w:hint="eastAsia"/>
          <w:sz w:val="28"/>
        </w:rPr>
        <w:t>東海大學中國文學系畢業</w:t>
      </w:r>
    </w:p>
    <w:p w:rsidR="004D2FAA" w:rsidRDefault="004D2FAA" w:rsidP="00A40267">
      <w:pPr>
        <w:spacing w:line="480" w:lineRule="exact"/>
        <w:ind w:rightChars="-118" w:right="-283" w:firstLineChars="0" w:firstLine="0"/>
        <w:rPr>
          <w:rFonts w:ascii="標楷體" w:eastAsia="標楷體" w:hAnsi="標楷體"/>
          <w:sz w:val="28"/>
        </w:rPr>
      </w:pPr>
    </w:p>
    <w:p w:rsidR="004D2FAA" w:rsidRPr="004D2FAA" w:rsidRDefault="004D2FAA" w:rsidP="00A40267">
      <w:pPr>
        <w:spacing w:line="480" w:lineRule="exact"/>
        <w:ind w:rightChars="-118" w:right="-283" w:firstLineChars="0" w:firstLine="0"/>
        <w:rPr>
          <w:rFonts w:ascii="標楷體" w:eastAsia="標楷體" w:hAnsi="標楷體"/>
          <w:b/>
          <w:sz w:val="28"/>
          <w:u w:val="single"/>
        </w:rPr>
      </w:pPr>
      <w:r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Pr="004D2FAA">
        <w:rPr>
          <w:rFonts w:ascii="標楷體" w:eastAsia="標楷體" w:hAnsi="標楷體" w:hint="eastAsia"/>
          <w:b/>
          <w:sz w:val="28"/>
          <w:u w:val="single"/>
        </w:rPr>
        <w:t>資格</w:t>
      </w:r>
      <w:r w:rsidRPr="004973F5">
        <w:rPr>
          <w:rFonts w:ascii="標楷體" w:eastAsia="標楷體" w:hAnsi="標楷體" w:hint="eastAsia"/>
          <w:b/>
          <w:sz w:val="28"/>
          <w:u w:val="single"/>
        </w:rPr>
        <w:t>:</w:t>
      </w:r>
    </w:p>
    <w:p w:rsidR="004D2FAA" w:rsidRPr="004D2FAA" w:rsidRDefault="004D2FAA" w:rsidP="00A40267">
      <w:pPr>
        <w:spacing w:line="480" w:lineRule="exact"/>
        <w:ind w:rightChars="-118" w:right="-283" w:firstLineChars="0" w:firstLine="0"/>
        <w:rPr>
          <w:rFonts w:ascii="標楷體" w:eastAsia="標楷體" w:hAnsi="標楷體"/>
          <w:sz w:val="28"/>
        </w:rPr>
      </w:pPr>
      <w:r w:rsidRPr="004D2FAA">
        <w:rPr>
          <w:rFonts w:ascii="標楷體" w:eastAsia="標楷體" w:hAnsi="標楷體" w:hint="eastAsia"/>
          <w:sz w:val="28"/>
        </w:rPr>
        <w:t>1992年日本語一級檢定合格</w:t>
      </w:r>
    </w:p>
    <w:p w:rsidR="004D2FAA" w:rsidRPr="004973F5" w:rsidRDefault="004D2FAA" w:rsidP="00A40267">
      <w:pPr>
        <w:spacing w:line="480" w:lineRule="exact"/>
        <w:ind w:rightChars="-118" w:right="-283" w:firstLineChars="0" w:firstLine="0"/>
        <w:rPr>
          <w:rFonts w:ascii="標楷體" w:eastAsia="標楷體" w:hAnsi="標楷體"/>
          <w:b/>
          <w:noProof/>
          <w:sz w:val="40"/>
          <w:szCs w:val="40"/>
          <w:u w:val="single"/>
        </w:rPr>
      </w:pPr>
      <w:r>
        <w:rPr>
          <w:rFonts w:ascii="標楷體" w:eastAsia="標楷體" w:hAnsi="標楷體"/>
          <w:sz w:val="28"/>
        </w:rPr>
        <w:br/>
      </w:r>
      <w:r w:rsidRPr="004973F5">
        <w:rPr>
          <w:rFonts w:ascii="標楷體" w:eastAsia="標楷體" w:hAnsi="標楷體" w:hint="eastAsia"/>
          <w:b/>
          <w:sz w:val="28"/>
          <w:u w:val="single"/>
        </w:rPr>
        <w:sym w:font="Wingdings" w:char="F0B2"/>
      </w:r>
      <w:r w:rsidRPr="004973F5">
        <w:rPr>
          <w:rFonts w:ascii="標楷體" w:eastAsia="標楷體" w:hAnsi="標楷體" w:hint="eastAsia"/>
          <w:b/>
          <w:sz w:val="28"/>
          <w:u w:val="single"/>
        </w:rPr>
        <w:t>經歷/專長:</w:t>
      </w:r>
    </w:p>
    <w:p w:rsidR="004D2FAA" w:rsidRPr="00FF1213" w:rsidRDefault="004D2FAA" w:rsidP="00A40267">
      <w:pPr>
        <w:spacing w:line="440" w:lineRule="exact"/>
        <w:ind w:rightChars="-118" w:right="-283" w:firstLineChars="0" w:firstLine="0"/>
        <w:rPr>
          <w:rFonts w:ascii="標楷體" w:eastAsia="標楷體" w:hAnsi="標楷體"/>
          <w:sz w:val="28"/>
        </w:rPr>
      </w:pPr>
      <w:r w:rsidRPr="00FF1213">
        <w:rPr>
          <w:rFonts w:ascii="標楷體" w:eastAsia="標楷體" w:hAnsi="標楷體" w:hint="eastAsia"/>
          <w:sz w:val="28"/>
        </w:rPr>
        <w:t>(</w:t>
      </w:r>
      <w:proofErr w:type="gramStart"/>
      <w:r w:rsidRPr="00FF1213">
        <w:rPr>
          <w:rFonts w:ascii="標楷體" w:eastAsia="標楷體" w:hAnsi="標楷體" w:hint="eastAsia"/>
          <w:sz w:val="28"/>
        </w:rPr>
        <w:t>一</w:t>
      </w:r>
      <w:proofErr w:type="gramEnd"/>
      <w:r w:rsidRPr="00FF1213">
        <w:rPr>
          <w:rFonts w:ascii="標楷體" w:eastAsia="標楷體" w:hAnsi="標楷體" w:hint="eastAsia"/>
          <w:sz w:val="28"/>
        </w:rPr>
        <w:t>)物流領域的專業翻譯</w:t>
      </w:r>
    </w:p>
    <w:p w:rsidR="004D2FAA" w:rsidRPr="00FF1213" w:rsidRDefault="004D2FAA" w:rsidP="00A40267">
      <w:pPr>
        <w:spacing w:line="440" w:lineRule="exact"/>
        <w:ind w:rightChars="-118" w:right="-283" w:firstLineChars="0" w:firstLine="0"/>
        <w:rPr>
          <w:rFonts w:ascii="標楷體" w:eastAsia="標楷體" w:hAnsi="標楷體"/>
          <w:sz w:val="28"/>
        </w:rPr>
      </w:pPr>
      <w:r w:rsidRPr="00FF1213">
        <w:rPr>
          <w:rFonts w:ascii="標楷體" w:eastAsia="標楷體" w:hAnsi="標楷體" w:hint="eastAsia"/>
          <w:sz w:val="28"/>
        </w:rPr>
        <w:t>2000年～迄今，擔任中華民國物流協會的日文專業翻譯:</w:t>
      </w:r>
    </w:p>
    <w:p w:rsidR="004D2FAA" w:rsidRPr="00FF1213" w:rsidRDefault="004D2FAA" w:rsidP="00A40267">
      <w:pPr>
        <w:spacing w:line="440" w:lineRule="exact"/>
        <w:ind w:rightChars="-118" w:right="-283" w:firstLineChars="0" w:firstLine="0"/>
        <w:rPr>
          <w:rFonts w:ascii="標楷體" w:eastAsia="標楷體" w:hAnsi="標楷體"/>
          <w:sz w:val="28"/>
        </w:rPr>
      </w:pPr>
      <w:r w:rsidRPr="00FF1213">
        <w:rPr>
          <w:rFonts w:ascii="標楷體" w:eastAsia="標楷體" w:hAnsi="標楷體" w:hint="eastAsia"/>
          <w:sz w:val="28"/>
        </w:rPr>
        <w:t>1.參與10次</w:t>
      </w:r>
      <w:proofErr w:type="gramStart"/>
      <w:r w:rsidRPr="00FF1213">
        <w:rPr>
          <w:rFonts w:ascii="標楷體" w:eastAsia="標楷體" w:hAnsi="標楷體" w:hint="eastAsia"/>
          <w:sz w:val="28"/>
        </w:rPr>
        <w:t>赴日物流</w:t>
      </w:r>
      <w:proofErr w:type="gramEnd"/>
      <w:r w:rsidRPr="00FF1213">
        <w:rPr>
          <w:rFonts w:ascii="標楷體" w:eastAsia="標楷體" w:hAnsi="標楷體" w:hint="eastAsia"/>
          <w:sz w:val="28"/>
        </w:rPr>
        <w:t>考察團，擔任領隊並負責物流中心背景資料書面翻譯及參</w:t>
      </w:r>
    </w:p>
    <w:p w:rsidR="004D2FAA" w:rsidRPr="00FF1213" w:rsidRDefault="004D2FAA" w:rsidP="00A40267">
      <w:pPr>
        <w:spacing w:line="440" w:lineRule="exact"/>
        <w:ind w:rightChars="-118" w:right="-283" w:firstLineChars="0" w:firstLine="0"/>
        <w:rPr>
          <w:rFonts w:ascii="標楷體" w:eastAsia="標楷體" w:hAnsi="標楷體"/>
          <w:sz w:val="28"/>
        </w:rPr>
      </w:pPr>
      <w:r w:rsidRPr="00FF1213">
        <w:rPr>
          <w:rFonts w:ascii="標楷體" w:eastAsia="標楷體" w:hAnsi="標楷體" w:hint="eastAsia"/>
          <w:sz w:val="28"/>
        </w:rPr>
        <w:t xml:space="preserve">  觀45家物流中心擔任口譯</w:t>
      </w:r>
    </w:p>
    <w:p w:rsidR="004D2FAA" w:rsidRDefault="004D2FAA" w:rsidP="00A40267">
      <w:pPr>
        <w:spacing w:line="440" w:lineRule="exact"/>
        <w:ind w:rightChars="-118" w:right="-283" w:firstLineChars="0" w:firstLine="0"/>
        <w:rPr>
          <w:rFonts w:ascii="標楷體" w:eastAsia="標楷體" w:hAnsi="標楷體"/>
          <w:sz w:val="28"/>
        </w:rPr>
      </w:pPr>
      <w:r w:rsidRPr="00FF1213">
        <w:rPr>
          <w:rFonts w:ascii="標楷體" w:eastAsia="標楷體" w:hAnsi="標楷體" w:hint="eastAsia"/>
          <w:sz w:val="28"/>
        </w:rPr>
        <w:t>2.日本物流專家來台舉辦專業訓練會6場次，</w:t>
      </w:r>
      <w:r>
        <w:rPr>
          <w:rFonts w:ascii="標楷體" w:eastAsia="標楷體" w:hAnsi="標楷體" w:hint="eastAsia"/>
          <w:sz w:val="28"/>
        </w:rPr>
        <w:t>負責所有課程的書面講義翻譯及</w:t>
      </w:r>
    </w:p>
    <w:p w:rsidR="004D2FAA" w:rsidRDefault="004D2FAA" w:rsidP="00A40267">
      <w:pPr>
        <w:spacing w:line="440" w:lineRule="exact"/>
        <w:ind w:rightChars="-118" w:right="-283" w:firstLineChars="0" w:firstLine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授課全程口譯</w:t>
      </w:r>
    </w:p>
    <w:p w:rsidR="004D2FAA" w:rsidRDefault="004D2FAA" w:rsidP="00A40267">
      <w:pPr>
        <w:spacing w:line="440" w:lineRule="exact"/>
        <w:ind w:rightChars="-118" w:right="-283" w:firstLineChars="0" w:firstLine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3.日本物流專家來台參與研討會，負責口譯及協助接待</w:t>
      </w:r>
    </w:p>
    <w:p w:rsidR="004D2FAA" w:rsidRDefault="004D2FAA" w:rsidP="00A40267">
      <w:pPr>
        <w:spacing w:line="440" w:lineRule="exact"/>
        <w:ind w:rightChars="-118" w:right="-283" w:firstLineChars="0" w:firstLine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4.其他有關日本物流發展之政策及技術方面之文章翻譯</w:t>
      </w:r>
    </w:p>
    <w:p w:rsidR="004D2FAA" w:rsidRDefault="004D2FAA" w:rsidP="00A40267">
      <w:pPr>
        <w:spacing w:line="440" w:lineRule="exact"/>
        <w:ind w:rightChars="-118" w:right="-283" w:firstLineChars="0" w:firstLine="0"/>
        <w:rPr>
          <w:rFonts w:ascii="標楷體" w:eastAsia="標楷體" w:hAnsi="標楷體"/>
          <w:sz w:val="28"/>
        </w:rPr>
      </w:pPr>
    </w:p>
    <w:p w:rsidR="004D2FAA" w:rsidRDefault="004D2FAA" w:rsidP="00A40267">
      <w:pPr>
        <w:spacing w:line="440" w:lineRule="exact"/>
        <w:ind w:rightChars="-118" w:right="-283" w:firstLineChars="0" w:firstLine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(二)其他領域的專業翻譯</w:t>
      </w:r>
    </w:p>
    <w:p w:rsidR="004D2FAA" w:rsidRPr="004D2FAA" w:rsidRDefault="004D2FAA" w:rsidP="00A40267">
      <w:pPr>
        <w:spacing w:line="440" w:lineRule="exact"/>
        <w:ind w:rightChars="-118" w:right="-283" w:firstLineChars="0" w:firstLine="0"/>
        <w:rPr>
          <w:rFonts w:ascii="標楷體" w:eastAsia="標楷體" w:hAnsi="標楷體"/>
          <w:sz w:val="28"/>
        </w:rPr>
      </w:pPr>
      <w:r w:rsidRPr="004D2FAA">
        <w:rPr>
          <w:rFonts w:ascii="標楷體" w:eastAsia="標楷體" w:hAnsi="標楷體" w:hint="eastAsia"/>
          <w:sz w:val="28"/>
        </w:rPr>
        <w:t>1992～</w:t>
      </w:r>
      <w:r w:rsidRPr="004D2FAA">
        <w:rPr>
          <w:rFonts w:ascii="標楷體" w:eastAsia="標楷體" w:hAnsi="標楷體" w:hint="eastAsia"/>
          <w:sz w:val="28"/>
        </w:rPr>
        <w:tab/>
      </w:r>
      <w:r w:rsidRPr="004D2FAA">
        <w:rPr>
          <w:rFonts w:ascii="標楷體" w:eastAsia="標楷體" w:hAnsi="標楷體" w:hint="eastAsia"/>
          <w:sz w:val="28"/>
        </w:rPr>
        <w:tab/>
        <w:t>華語語文補習班華語、日語教師</w:t>
      </w:r>
    </w:p>
    <w:p w:rsidR="004D2FAA" w:rsidRPr="004D2FAA" w:rsidRDefault="004D2FAA" w:rsidP="00A40267">
      <w:pPr>
        <w:spacing w:line="440" w:lineRule="exact"/>
        <w:ind w:rightChars="-118" w:right="-283" w:firstLineChars="0" w:firstLine="0"/>
        <w:rPr>
          <w:rFonts w:ascii="標楷體" w:eastAsia="標楷體" w:hAnsi="標楷體"/>
          <w:sz w:val="28"/>
        </w:rPr>
      </w:pPr>
      <w:r w:rsidRPr="004D2FAA">
        <w:rPr>
          <w:rFonts w:ascii="標楷體" w:eastAsia="標楷體" w:hAnsi="標楷體" w:hint="eastAsia"/>
          <w:sz w:val="28"/>
        </w:rPr>
        <w:t xml:space="preserve">1995～　</w:t>
      </w:r>
      <w:r w:rsidRPr="004D2FAA">
        <w:rPr>
          <w:rFonts w:ascii="標楷體" w:eastAsia="標楷體" w:hAnsi="標楷體" w:hint="eastAsia"/>
          <w:sz w:val="28"/>
        </w:rPr>
        <w:tab/>
        <w:t>泰國觀光局台北辦室處　編譯</w:t>
      </w:r>
    </w:p>
    <w:p w:rsidR="004D2FAA" w:rsidRPr="004D2FAA" w:rsidRDefault="004D2FAA" w:rsidP="00A40267">
      <w:pPr>
        <w:spacing w:line="440" w:lineRule="exact"/>
        <w:ind w:rightChars="-118" w:right="-283" w:firstLineChars="0" w:firstLine="0"/>
        <w:rPr>
          <w:rFonts w:ascii="標楷體" w:eastAsia="標楷體" w:hAnsi="標楷體"/>
          <w:sz w:val="28"/>
        </w:rPr>
      </w:pPr>
      <w:r w:rsidRPr="004D2FAA">
        <w:rPr>
          <w:rFonts w:ascii="標楷體" w:eastAsia="標楷體" w:hAnsi="標楷體" w:hint="eastAsia"/>
          <w:sz w:val="28"/>
        </w:rPr>
        <w:t>2003～2008</w:t>
      </w:r>
      <w:r w:rsidRPr="004D2FAA">
        <w:rPr>
          <w:rFonts w:ascii="標楷體" w:eastAsia="標楷體" w:hAnsi="標楷體" w:hint="eastAsia"/>
          <w:sz w:val="28"/>
        </w:rPr>
        <w:tab/>
        <w:t>三惠先進科技股份有限公司／口譯</w:t>
      </w:r>
    </w:p>
    <w:p w:rsidR="004D2FAA" w:rsidRPr="004D2FAA" w:rsidRDefault="004D2FAA" w:rsidP="00A40267">
      <w:pPr>
        <w:spacing w:line="440" w:lineRule="exact"/>
        <w:ind w:rightChars="-118" w:right="-283" w:firstLineChars="0" w:firstLine="0"/>
        <w:rPr>
          <w:rFonts w:ascii="標楷體" w:eastAsia="標楷體" w:hAnsi="標楷體"/>
          <w:sz w:val="28"/>
        </w:rPr>
      </w:pPr>
      <w:r w:rsidRPr="004D2FAA">
        <w:rPr>
          <w:rFonts w:ascii="標楷體" w:eastAsia="標楷體" w:hAnsi="標楷體" w:hint="eastAsia"/>
          <w:sz w:val="28"/>
        </w:rPr>
        <w:t xml:space="preserve">　　　　　（控制器、基板、電子零件等）</w:t>
      </w:r>
    </w:p>
    <w:p w:rsidR="004D2FAA" w:rsidRPr="004D2FAA" w:rsidRDefault="004D2FAA" w:rsidP="00A40267">
      <w:pPr>
        <w:spacing w:line="440" w:lineRule="exact"/>
        <w:ind w:rightChars="-118" w:right="-283" w:firstLineChars="0" w:firstLine="0"/>
        <w:rPr>
          <w:rFonts w:ascii="標楷體" w:eastAsia="標楷體" w:hAnsi="標楷體"/>
          <w:sz w:val="28"/>
        </w:rPr>
      </w:pPr>
      <w:r w:rsidRPr="004D2FAA">
        <w:rPr>
          <w:rFonts w:ascii="標楷體" w:eastAsia="標楷體" w:hAnsi="標楷體" w:hint="eastAsia"/>
          <w:sz w:val="28"/>
        </w:rPr>
        <w:t>2000～</w:t>
      </w:r>
      <w:r w:rsidRPr="004D2FAA">
        <w:rPr>
          <w:rFonts w:ascii="標楷體" w:eastAsia="標楷體" w:hAnsi="標楷體" w:hint="eastAsia"/>
          <w:sz w:val="28"/>
        </w:rPr>
        <w:tab/>
      </w:r>
      <w:r w:rsidRPr="004D2FAA">
        <w:rPr>
          <w:rFonts w:ascii="標楷體" w:eastAsia="標楷體" w:hAnsi="標楷體" w:hint="eastAsia"/>
          <w:sz w:val="28"/>
        </w:rPr>
        <w:tab/>
        <w:t>統一數位翻譯公司　日語翻譯／口譯</w:t>
      </w:r>
    </w:p>
    <w:p w:rsidR="004D2FAA" w:rsidRPr="004D2FAA" w:rsidRDefault="004D2FAA" w:rsidP="00A40267">
      <w:pPr>
        <w:spacing w:line="440" w:lineRule="exact"/>
        <w:ind w:rightChars="-118" w:right="-283" w:firstLineChars="0" w:firstLine="0"/>
        <w:rPr>
          <w:rFonts w:ascii="標楷體" w:eastAsia="標楷體" w:hAnsi="標楷體"/>
          <w:sz w:val="28"/>
        </w:rPr>
      </w:pPr>
      <w:r w:rsidRPr="004D2FAA">
        <w:rPr>
          <w:rFonts w:ascii="標楷體" w:eastAsia="標楷體" w:hAnsi="標楷體" w:hint="eastAsia"/>
          <w:sz w:val="28"/>
        </w:rPr>
        <w:t xml:space="preserve">　　　　　（物流、生技、美妝美容、醫學、法律、旅遊等）</w:t>
      </w:r>
    </w:p>
    <w:p w:rsidR="004D2FAA" w:rsidRPr="004D2FAA" w:rsidRDefault="004D2FAA" w:rsidP="00A40267">
      <w:pPr>
        <w:spacing w:line="440" w:lineRule="exact"/>
        <w:ind w:rightChars="-118" w:right="-283" w:firstLineChars="0" w:firstLine="0"/>
        <w:rPr>
          <w:rFonts w:ascii="標楷體" w:eastAsia="標楷體" w:hAnsi="標楷體"/>
          <w:sz w:val="28"/>
        </w:rPr>
      </w:pPr>
      <w:r w:rsidRPr="004D2FAA">
        <w:rPr>
          <w:rFonts w:ascii="標楷體" w:eastAsia="標楷體" w:hAnsi="標楷體" w:hint="eastAsia"/>
          <w:sz w:val="28"/>
        </w:rPr>
        <w:t>2008～2016</w:t>
      </w:r>
      <w:r w:rsidRPr="004D2FAA">
        <w:rPr>
          <w:rFonts w:ascii="標楷體" w:eastAsia="標楷體" w:hAnsi="標楷體" w:hint="eastAsia"/>
          <w:sz w:val="28"/>
        </w:rPr>
        <w:tab/>
        <w:t>東福旅行社　商務考察團領隊、隨團口譯</w:t>
      </w:r>
    </w:p>
    <w:p w:rsidR="004D2FAA" w:rsidRPr="004D2FAA" w:rsidRDefault="004D2FAA" w:rsidP="00A40267">
      <w:pPr>
        <w:spacing w:line="440" w:lineRule="exact"/>
        <w:ind w:rightChars="-118" w:right="-283" w:firstLineChars="0" w:firstLine="0"/>
        <w:rPr>
          <w:rFonts w:ascii="標楷體" w:eastAsia="標楷體" w:hAnsi="標楷體"/>
          <w:sz w:val="28"/>
        </w:rPr>
      </w:pPr>
      <w:r w:rsidRPr="004D2FAA">
        <w:rPr>
          <w:rFonts w:ascii="標楷體" w:eastAsia="標楷體" w:hAnsi="標楷體" w:hint="eastAsia"/>
          <w:sz w:val="28"/>
        </w:rPr>
        <w:t xml:space="preserve">　　　　　（農業農機、物流、機械、食品暨食品機械、塑膠）</w:t>
      </w:r>
    </w:p>
    <w:p w:rsidR="004D2FAA" w:rsidRPr="004D2FAA" w:rsidRDefault="004D2FAA" w:rsidP="00A40267">
      <w:pPr>
        <w:spacing w:line="440" w:lineRule="exact"/>
        <w:ind w:rightChars="-118" w:right="-283" w:firstLineChars="0" w:firstLine="0"/>
        <w:rPr>
          <w:rFonts w:ascii="標楷體" w:eastAsia="標楷體" w:hAnsi="標楷體"/>
          <w:sz w:val="28"/>
        </w:rPr>
      </w:pPr>
      <w:r w:rsidRPr="004D2FAA">
        <w:rPr>
          <w:rFonts w:ascii="標楷體" w:eastAsia="標楷體" w:hAnsi="標楷體" w:hint="eastAsia"/>
          <w:sz w:val="28"/>
        </w:rPr>
        <w:t>2016～</w:t>
      </w:r>
      <w:r w:rsidRPr="004D2FAA">
        <w:rPr>
          <w:rFonts w:ascii="標楷體" w:eastAsia="標楷體" w:hAnsi="標楷體" w:hint="eastAsia"/>
          <w:sz w:val="28"/>
        </w:rPr>
        <w:tab/>
      </w:r>
      <w:r w:rsidRPr="004D2FAA">
        <w:rPr>
          <w:rFonts w:ascii="標楷體" w:eastAsia="標楷體" w:hAnsi="標楷體" w:hint="eastAsia"/>
          <w:sz w:val="28"/>
        </w:rPr>
        <w:tab/>
        <w:t>麥斯</w:t>
      </w:r>
      <w:proofErr w:type="gramStart"/>
      <w:r w:rsidRPr="004D2FAA">
        <w:rPr>
          <w:rFonts w:ascii="標楷體" w:eastAsia="標楷體" w:hAnsi="標楷體" w:hint="eastAsia"/>
          <w:sz w:val="28"/>
        </w:rPr>
        <w:t>特</w:t>
      </w:r>
      <w:proofErr w:type="gramEnd"/>
      <w:r w:rsidRPr="004D2FAA">
        <w:rPr>
          <w:rFonts w:ascii="標楷體" w:eastAsia="標楷體" w:hAnsi="標楷體" w:hint="eastAsia"/>
          <w:sz w:val="28"/>
        </w:rPr>
        <w:t>旅社　商務考察團領隊、隨團口譯</w:t>
      </w:r>
    </w:p>
    <w:p w:rsidR="004D2FAA" w:rsidRPr="004D2FAA" w:rsidRDefault="004D2FAA" w:rsidP="00A40267">
      <w:pPr>
        <w:spacing w:line="440" w:lineRule="exact"/>
        <w:ind w:rightChars="-118" w:right="-283" w:firstLineChars="0" w:firstLine="0"/>
        <w:rPr>
          <w:rFonts w:ascii="標楷體" w:eastAsia="標楷體" w:hAnsi="標楷體"/>
          <w:sz w:val="28"/>
        </w:rPr>
      </w:pPr>
      <w:r w:rsidRPr="004D2FAA">
        <w:rPr>
          <w:rFonts w:ascii="標楷體" w:eastAsia="標楷體" w:hAnsi="標楷體" w:hint="eastAsia"/>
          <w:sz w:val="28"/>
        </w:rPr>
        <w:t xml:space="preserve">　　　　　（農業農機、物流、機械、食品暨食品機械、塑膠）</w:t>
      </w:r>
    </w:p>
    <w:p w:rsidR="004D2FAA" w:rsidRPr="00FF1213" w:rsidRDefault="004D2FAA" w:rsidP="00A40267">
      <w:pPr>
        <w:spacing w:line="440" w:lineRule="exact"/>
        <w:ind w:rightChars="-118" w:right="-283" w:firstLineChars="0" w:firstLine="0"/>
        <w:rPr>
          <w:rFonts w:ascii="標楷體" w:eastAsia="標楷體" w:hAnsi="標楷體"/>
          <w:sz w:val="28"/>
        </w:rPr>
      </w:pPr>
      <w:r w:rsidRPr="004D2FAA">
        <w:rPr>
          <w:rFonts w:ascii="標楷體" w:eastAsia="標楷體" w:hAnsi="標楷體" w:hint="eastAsia"/>
          <w:sz w:val="28"/>
        </w:rPr>
        <w:t>其他</w:t>
      </w:r>
      <w:r w:rsidRPr="004D2FAA">
        <w:rPr>
          <w:rFonts w:ascii="標楷體" w:eastAsia="標楷體" w:hAnsi="標楷體" w:hint="eastAsia"/>
          <w:sz w:val="28"/>
        </w:rPr>
        <w:tab/>
      </w:r>
      <w:r w:rsidRPr="004D2FAA">
        <w:rPr>
          <w:rFonts w:ascii="標楷體" w:eastAsia="標楷體" w:hAnsi="標楷體" w:hint="eastAsia"/>
          <w:sz w:val="28"/>
        </w:rPr>
        <w:tab/>
        <w:t>整流器設備建置駐廠口譯、</w:t>
      </w:r>
      <w:proofErr w:type="gramStart"/>
      <w:r w:rsidRPr="004D2FAA">
        <w:rPr>
          <w:rFonts w:ascii="標楷體" w:eastAsia="標楷體" w:hAnsi="標楷體" w:hint="eastAsia"/>
          <w:sz w:val="28"/>
        </w:rPr>
        <w:t>線上商談</w:t>
      </w:r>
      <w:proofErr w:type="gramEnd"/>
      <w:r w:rsidRPr="004D2FAA">
        <w:rPr>
          <w:rFonts w:ascii="標楷體" w:eastAsia="標楷體" w:hAnsi="標楷體" w:hint="eastAsia"/>
          <w:sz w:val="28"/>
        </w:rPr>
        <w:t>會口譯、台北國際食品展口譯等</w:t>
      </w:r>
    </w:p>
    <w:p w:rsidR="001C5AF4" w:rsidRPr="008846A0" w:rsidRDefault="001C5AF4" w:rsidP="008846A0">
      <w:pPr>
        <w:spacing w:line="480" w:lineRule="exact"/>
        <w:ind w:firstLineChars="0" w:firstLine="0"/>
        <w:rPr>
          <w:rFonts w:ascii="標楷體" w:eastAsia="標楷體" w:hAnsi="標楷體"/>
          <w:b/>
          <w:sz w:val="32"/>
        </w:rPr>
      </w:pPr>
      <w:r w:rsidRPr="001C5AF4">
        <w:rPr>
          <w:rFonts w:ascii="標楷體" w:eastAsia="標楷體" w:hAnsi="標楷體" w:cs="MS UI Gothic"/>
          <w:color w:val="000000"/>
          <w:sz w:val="28"/>
          <w:szCs w:val="28"/>
        </w:rPr>
        <w:br/>
      </w:r>
      <w:r w:rsidRPr="001C5AF4">
        <w:rPr>
          <w:rFonts w:ascii="Calibri" w:eastAsia="新細明體" w:hAnsi="Calibri" w:cs="Times New Roman"/>
          <w:b/>
          <w:sz w:val="40"/>
          <w:szCs w:val="40"/>
        </w:rPr>
        <w:lastRenderedPageBreak/>
        <w:sym w:font="Wingdings" w:char="F0D8"/>
      </w:r>
      <w:r w:rsidR="008F4F16" w:rsidRPr="008F4F16">
        <w:rPr>
          <w:rFonts w:ascii="標楷體" w:eastAsia="標楷體" w:hAnsi="標楷體" w:cs="Times New Roman" w:hint="eastAsia"/>
          <w:b/>
          <w:sz w:val="40"/>
          <w:szCs w:val="40"/>
        </w:rPr>
        <w:t>在日本參與過課程的不同產業</w:t>
      </w:r>
    </w:p>
    <w:tbl>
      <w:tblPr>
        <w:tblW w:w="5000" w:type="pct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1464"/>
        <w:gridCol w:w="8234"/>
      </w:tblGrid>
      <w:tr w:rsidR="008F4F16" w:rsidRPr="008F4F16" w:rsidTr="008F4F16">
        <w:trPr>
          <w:cantSplit/>
          <w:trHeight w:val="305"/>
        </w:trPr>
        <w:tc>
          <w:tcPr>
            <w:tcW w:w="755" w:type="pct"/>
            <w:vAlign w:val="center"/>
          </w:tcPr>
          <w:p w:rsidR="008F4F16" w:rsidRPr="008F4F16" w:rsidRDefault="008F4F16" w:rsidP="00F31E8E">
            <w:pPr>
              <w:spacing w:line="240" w:lineRule="atLeast"/>
              <w:ind w:firstLineChars="0" w:firstLine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2"/>
              </w:rPr>
            </w:pPr>
            <w:r w:rsidRPr="008F4F16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2"/>
              </w:rPr>
              <w:t>物流公司・倉庫業</w:t>
            </w:r>
          </w:p>
        </w:tc>
        <w:tc>
          <w:tcPr>
            <w:tcW w:w="4245" w:type="pct"/>
          </w:tcPr>
          <w:p w:rsidR="008F4F16" w:rsidRPr="008F4F16" w:rsidRDefault="008F4F16" w:rsidP="00F31E8E">
            <w:pPr>
              <w:spacing w:line="240" w:lineRule="atLeast"/>
              <w:ind w:firstLineChars="0" w:firstLine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アサヒロジ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エヌ・ティ・ティ・ロジスコ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エプソンロジスティクス</w:t>
            </w:r>
          </w:p>
          <w:p w:rsidR="008F4F16" w:rsidRPr="008F4F16" w:rsidRDefault="008F4F16" w:rsidP="00F31E8E">
            <w:pPr>
              <w:spacing w:line="240" w:lineRule="atLeast"/>
              <w:ind w:firstLineChars="0" w:firstLine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オカムラ物流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オリンパスロジテックス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九州急行フェリー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、キリン物流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、佐川急便(株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、山九(株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JP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トールロジスティクス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、上電通運(株)</w:t>
            </w:r>
          </w:p>
          <w:p w:rsidR="008F4F16" w:rsidRPr="008F4F16" w:rsidRDefault="008F4F16" w:rsidP="00F31E8E">
            <w:pPr>
              <w:spacing w:line="240" w:lineRule="atLeast"/>
              <w:ind w:firstLineChars="0" w:firstLine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新開トランスポートシステムズ、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丸和運輸機関、三菱電機ロジスティクス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、日通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NEC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ロジスティクス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、日本通運(株)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、(株)長谷川梱包交通、</w:t>
            </w:r>
          </w:p>
          <w:p w:rsidR="008F4F16" w:rsidRPr="008F4F16" w:rsidRDefault="008F4F16" w:rsidP="00F31E8E">
            <w:pPr>
              <w:spacing w:line="240" w:lineRule="atLeast"/>
              <w:ind w:firstLineChars="0" w:firstLine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(株)日立物流、日本郵船(株)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、富士物流(株)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、松下ロジスティクス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、両備運輸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、カンダコーポレーション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、ソフトバンク・フレームワークス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</w:p>
          <w:p w:rsidR="008F4F16" w:rsidRPr="008F4F16" w:rsidRDefault="008F4F16" w:rsidP="00F31E8E">
            <w:pPr>
              <w:spacing w:line="240" w:lineRule="atLeast"/>
              <w:ind w:firstLineChars="0" w:firstLine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マツダロジスティクス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、横浜新港倉庫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</w:p>
        </w:tc>
      </w:tr>
      <w:tr w:rsidR="008F4F16" w:rsidRPr="008F4F16" w:rsidTr="008F4F16">
        <w:trPr>
          <w:cantSplit/>
          <w:trHeight w:val="305"/>
        </w:trPr>
        <w:tc>
          <w:tcPr>
            <w:tcW w:w="755" w:type="pct"/>
            <w:shd w:val="clear" w:color="auto" w:fill="FDE9D9"/>
            <w:vAlign w:val="center"/>
          </w:tcPr>
          <w:p w:rsidR="008F4F16" w:rsidRPr="008F4F16" w:rsidRDefault="008F4F16" w:rsidP="00F31E8E">
            <w:pPr>
              <w:spacing w:line="240" w:lineRule="atLeast"/>
              <w:ind w:firstLineChars="0" w:firstLine="0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2"/>
              </w:rPr>
            </w:pPr>
            <w:r w:rsidRPr="008F4F16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2"/>
              </w:rPr>
              <w:t>物流設備製造商</w:t>
            </w:r>
          </w:p>
        </w:tc>
        <w:tc>
          <w:tcPr>
            <w:tcW w:w="4245" w:type="pct"/>
            <w:shd w:val="clear" w:color="auto" w:fill="FDE9D9"/>
          </w:tcPr>
          <w:p w:rsidR="008F4F16" w:rsidRPr="008F4F16" w:rsidRDefault="008F4F16" w:rsidP="00F31E8E">
            <w:pPr>
              <w:spacing w:line="240" w:lineRule="atLeast"/>
              <w:ind w:firstLineChars="0" w:firstLine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イシダ、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イトーキ、オークラ輸送機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カナツー、(株)京都製作所、</w:t>
            </w:r>
          </w:p>
          <w:p w:rsidR="008F4F16" w:rsidRPr="008F4F16" w:rsidRDefault="008F4F16" w:rsidP="00F31E8E">
            <w:pPr>
              <w:spacing w:line="240" w:lineRule="atLeast"/>
              <w:ind w:firstLineChars="0" w:firstLine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光洋機械産業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、小松フォークリフト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、金剛(株)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、三機工業(株)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末廣車輌製作所、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ダイフク、月島機械(株)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、(株)寺田製作所、豊田自動織機(株)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新潟鉄工所、日産車体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、日本輸送機(株)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、富士重工業(株)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、ハンマーキャスター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、石川島播磨重工業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・いすゞ自動車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、アジレント・テクノロジー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、佐藤工業(株)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、サンドビックソーティングシステム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</w:p>
          <w:p w:rsidR="008F4F16" w:rsidRPr="008F4F16" w:rsidRDefault="008F4F16" w:rsidP="00F31E8E">
            <w:pPr>
              <w:spacing w:line="240" w:lineRule="atLeast"/>
              <w:ind w:firstLineChars="0" w:firstLine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新明和工業(株)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、特殊車輌整備工業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、日本機器鋼業(株)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、日本ファイリング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、平和ハーティ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、ヤマトインダストリー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</w:p>
        </w:tc>
      </w:tr>
      <w:tr w:rsidR="008F4F16" w:rsidRPr="008F4F16" w:rsidTr="008F4F16">
        <w:trPr>
          <w:cantSplit/>
          <w:trHeight w:val="305"/>
        </w:trPr>
        <w:tc>
          <w:tcPr>
            <w:tcW w:w="755" w:type="pct"/>
            <w:vAlign w:val="center"/>
          </w:tcPr>
          <w:p w:rsidR="008F4F16" w:rsidRPr="008F4F16" w:rsidRDefault="008F4F16" w:rsidP="00F31E8E">
            <w:pPr>
              <w:spacing w:line="240" w:lineRule="atLeast"/>
              <w:ind w:firstLineChars="0" w:firstLine="0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2"/>
              </w:rPr>
            </w:pPr>
            <w:r w:rsidRPr="008F4F16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2"/>
              </w:rPr>
              <w:t>貨主企業</w:t>
            </w:r>
          </w:p>
        </w:tc>
        <w:tc>
          <w:tcPr>
            <w:tcW w:w="4245" w:type="pct"/>
          </w:tcPr>
          <w:p w:rsidR="008F4F16" w:rsidRPr="008F4F16" w:rsidRDefault="008F4F16" w:rsidP="00F31E8E">
            <w:pPr>
              <w:spacing w:line="240" w:lineRule="atLeast"/>
              <w:ind w:firstLineChars="0" w:firstLine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)NTT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ドコモ、花王(株)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、カルビー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、キユーピー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、キリンビール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</w:p>
          <w:p w:rsidR="008F4F16" w:rsidRPr="008F4F16" w:rsidRDefault="008F4F16" w:rsidP="00F31E8E">
            <w:pPr>
              <w:spacing w:line="240" w:lineRule="atLeast"/>
              <w:ind w:firstLineChars="0" w:firstLine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コカ・コーラボトラーズジャパン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、大正製薬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、ダイキン工業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、中外製薬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、三菱電機(株)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ユニクロ、YKK AP(株)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ファミリーマート</w:t>
            </w:r>
          </w:p>
          <w:p w:rsidR="008F4F16" w:rsidRPr="008F4F16" w:rsidRDefault="008F4F16" w:rsidP="00F31E8E">
            <w:pPr>
              <w:spacing w:line="240" w:lineRule="atLeast"/>
              <w:ind w:firstLineChars="0" w:firstLine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(株)INAX、日本化薬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、日本出版販売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、日本たばこ産業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、松下冷機(株)</w:t>
            </w:r>
          </w:p>
          <w:p w:rsidR="008F4F16" w:rsidRPr="008F4F16" w:rsidRDefault="008F4F16" w:rsidP="00F31E8E">
            <w:pPr>
              <w:spacing w:line="240" w:lineRule="atLeast"/>
              <w:ind w:firstLineChars="0" w:firstLine="0"/>
              <w:rPr>
                <w:rFonts w:ascii="標楷體" w:eastAsia="標楷體" w:hAnsi="標楷體" w:cs="Times New Roman"/>
                <w:color w:val="000000"/>
                <w:sz w:val="22"/>
              </w:rPr>
            </w:pPr>
            <w:proofErr w:type="gramStart"/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三</w:t>
            </w:r>
            <w:proofErr w:type="gramEnd"/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井金属鉱業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明治ゴム化成</w:t>
            </w:r>
          </w:p>
        </w:tc>
      </w:tr>
      <w:tr w:rsidR="008F4F16" w:rsidRPr="008F4F16" w:rsidTr="008F4F16">
        <w:trPr>
          <w:cantSplit/>
          <w:trHeight w:val="305"/>
        </w:trPr>
        <w:tc>
          <w:tcPr>
            <w:tcW w:w="755" w:type="pct"/>
            <w:shd w:val="clear" w:color="auto" w:fill="FDE9D9"/>
            <w:vAlign w:val="center"/>
          </w:tcPr>
          <w:p w:rsidR="008F4F16" w:rsidRPr="008F4F16" w:rsidRDefault="008F4F16" w:rsidP="00F31E8E">
            <w:pPr>
              <w:spacing w:line="240" w:lineRule="atLeast"/>
              <w:ind w:firstLineChars="0" w:firstLine="0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2"/>
              </w:rPr>
            </w:pPr>
            <w:r w:rsidRPr="008F4F16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2"/>
              </w:rPr>
              <w:t>汽車相關</w:t>
            </w:r>
          </w:p>
        </w:tc>
        <w:tc>
          <w:tcPr>
            <w:tcW w:w="4245" w:type="pct"/>
            <w:shd w:val="clear" w:color="auto" w:fill="FDE9D9"/>
          </w:tcPr>
          <w:p w:rsidR="008F4F16" w:rsidRPr="008F4F16" w:rsidRDefault="008F4F16" w:rsidP="00F31E8E">
            <w:pPr>
              <w:spacing w:line="240" w:lineRule="atLeast"/>
              <w:ind w:firstLineChars="0" w:firstLine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日産自動車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、本田技研工業(株)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、三菱自動車工業(株)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ホンダアクセス</w:t>
            </w:r>
          </w:p>
          <w:p w:rsidR="008F4F16" w:rsidRPr="008F4F16" w:rsidRDefault="008F4F16" w:rsidP="00F31E8E">
            <w:pPr>
              <w:spacing w:line="240" w:lineRule="atLeast"/>
              <w:ind w:firstLineChars="0" w:firstLine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、ヤマハ発動機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</w:p>
        </w:tc>
      </w:tr>
      <w:tr w:rsidR="008F4F16" w:rsidRPr="008F4F16" w:rsidTr="008F4F16">
        <w:trPr>
          <w:cantSplit/>
          <w:trHeight w:val="650"/>
        </w:trPr>
        <w:tc>
          <w:tcPr>
            <w:tcW w:w="755" w:type="pct"/>
            <w:vAlign w:val="center"/>
          </w:tcPr>
          <w:p w:rsidR="008F4F16" w:rsidRPr="008F4F16" w:rsidRDefault="008F4F16" w:rsidP="00F31E8E">
            <w:pPr>
              <w:spacing w:line="240" w:lineRule="atLeast"/>
              <w:ind w:firstLineChars="0" w:firstLine="0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2"/>
              </w:rPr>
            </w:pPr>
            <w:r w:rsidRPr="008F4F16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2"/>
              </w:rPr>
              <w:t>軟體系統</w:t>
            </w:r>
          </w:p>
        </w:tc>
        <w:tc>
          <w:tcPr>
            <w:tcW w:w="4245" w:type="pct"/>
            <w:vAlign w:val="center"/>
          </w:tcPr>
          <w:p w:rsidR="008F4F16" w:rsidRPr="008F4F16" w:rsidRDefault="008F4F16" w:rsidP="00F31E8E">
            <w:pPr>
              <w:spacing w:line="240" w:lineRule="atLeast"/>
              <w:ind w:firstLineChars="0" w:firstLine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インフォセンス、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エス・シー・エス、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TCM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システムエンジニアリング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</w:p>
        </w:tc>
      </w:tr>
      <w:tr w:rsidR="008F4F16" w:rsidRPr="008F4F16" w:rsidTr="008F4F16">
        <w:trPr>
          <w:cantSplit/>
          <w:trHeight w:val="570"/>
        </w:trPr>
        <w:tc>
          <w:tcPr>
            <w:tcW w:w="755" w:type="pct"/>
            <w:shd w:val="clear" w:color="auto" w:fill="FDE9D9"/>
            <w:vAlign w:val="center"/>
          </w:tcPr>
          <w:p w:rsidR="008F4F16" w:rsidRPr="008F4F16" w:rsidRDefault="008F4F16" w:rsidP="00F31E8E">
            <w:pPr>
              <w:spacing w:line="240" w:lineRule="atLeast"/>
              <w:ind w:firstLineChars="0" w:firstLine="0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2"/>
              </w:rPr>
            </w:pPr>
            <w:r w:rsidRPr="008F4F16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2"/>
              </w:rPr>
              <w:t>包裝・物料</w:t>
            </w:r>
          </w:p>
        </w:tc>
        <w:tc>
          <w:tcPr>
            <w:tcW w:w="4245" w:type="pct"/>
            <w:shd w:val="clear" w:color="auto" w:fill="FDE9D9"/>
            <w:vAlign w:val="center"/>
          </w:tcPr>
          <w:p w:rsidR="008F4F16" w:rsidRPr="008F4F16" w:rsidRDefault="008F4F16" w:rsidP="00F31E8E">
            <w:pPr>
              <w:spacing w:line="240" w:lineRule="atLeast"/>
              <w:ind w:firstLineChars="0" w:firstLine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カネパッケージ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、ザ・パック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、近畿梱包(株)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コウミ、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シコー</w:t>
            </w:r>
          </w:p>
        </w:tc>
      </w:tr>
      <w:tr w:rsidR="008F4F16" w:rsidRPr="008F4F16" w:rsidTr="008F4F16">
        <w:trPr>
          <w:cantSplit/>
          <w:trHeight w:val="676"/>
        </w:trPr>
        <w:tc>
          <w:tcPr>
            <w:tcW w:w="755" w:type="pct"/>
            <w:vAlign w:val="center"/>
          </w:tcPr>
          <w:p w:rsidR="008F4F16" w:rsidRPr="008F4F16" w:rsidRDefault="008F4F16" w:rsidP="00F31E8E">
            <w:pPr>
              <w:spacing w:line="240" w:lineRule="atLeast"/>
              <w:ind w:firstLineChars="0" w:firstLine="0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2"/>
              </w:rPr>
            </w:pPr>
            <w:r w:rsidRPr="008F4F16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2"/>
              </w:rPr>
              <w:t>建設・不動產</w:t>
            </w:r>
          </w:p>
        </w:tc>
        <w:tc>
          <w:tcPr>
            <w:tcW w:w="4245" w:type="pct"/>
            <w:vAlign w:val="center"/>
          </w:tcPr>
          <w:p w:rsidR="008F4F16" w:rsidRPr="008F4F16" w:rsidRDefault="008F4F16" w:rsidP="00F31E8E">
            <w:pPr>
              <w:spacing w:line="240" w:lineRule="atLeast"/>
              <w:ind w:firstLineChars="0" w:firstLine="0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大成建設(株)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、戸田建設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、豊國建設(株)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フジタ、ナイガイ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、グッドマンジャパン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</w:p>
        </w:tc>
      </w:tr>
      <w:tr w:rsidR="008F4F16" w:rsidRPr="008F4F16" w:rsidTr="008F4F16">
        <w:trPr>
          <w:cantSplit/>
          <w:trHeight w:val="545"/>
        </w:trPr>
        <w:tc>
          <w:tcPr>
            <w:tcW w:w="755" w:type="pct"/>
            <w:shd w:val="clear" w:color="auto" w:fill="FDE9D9"/>
            <w:vAlign w:val="center"/>
          </w:tcPr>
          <w:p w:rsidR="008F4F16" w:rsidRPr="008F4F16" w:rsidRDefault="008F4F16" w:rsidP="00F31E8E">
            <w:pPr>
              <w:spacing w:line="240" w:lineRule="atLeast"/>
              <w:ind w:firstLineChars="0" w:firstLine="0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2"/>
              </w:rPr>
            </w:pPr>
            <w:r w:rsidRPr="008F4F16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2"/>
              </w:rPr>
              <w:t>研究開發・團體</w:t>
            </w:r>
          </w:p>
        </w:tc>
        <w:tc>
          <w:tcPr>
            <w:tcW w:w="4245" w:type="pct"/>
            <w:shd w:val="clear" w:color="auto" w:fill="FDE9D9"/>
            <w:vAlign w:val="center"/>
          </w:tcPr>
          <w:p w:rsidR="008F4F16" w:rsidRPr="008F4F16" w:rsidRDefault="008F4F16" w:rsidP="00F31E8E">
            <w:pPr>
              <w:spacing w:line="240" w:lineRule="atLeast"/>
              <w:ind w:firstLineChars="0" w:firstLine="0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(株)MTI、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)NX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総合研究所、港湾職業能力開発短期大学校</w:t>
            </w:r>
          </w:p>
        </w:tc>
      </w:tr>
      <w:tr w:rsidR="008F4F16" w:rsidRPr="008F4F16" w:rsidTr="008F4F16">
        <w:trPr>
          <w:cantSplit/>
          <w:trHeight w:val="646"/>
        </w:trPr>
        <w:tc>
          <w:tcPr>
            <w:tcW w:w="755" w:type="pct"/>
            <w:vAlign w:val="center"/>
          </w:tcPr>
          <w:p w:rsidR="008F4F16" w:rsidRPr="008F4F16" w:rsidRDefault="008F4F16" w:rsidP="00F31E8E">
            <w:pPr>
              <w:spacing w:line="240" w:lineRule="atLeast"/>
              <w:ind w:firstLineChars="0" w:firstLine="0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2"/>
              </w:rPr>
            </w:pPr>
            <w:r w:rsidRPr="008F4F16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2"/>
              </w:rPr>
              <w:t>貿易公司</w:t>
            </w:r>
          </w:p>
        </w:tc>
        <w:tc>
          <w:tcPr>
            <w:tcW w:w="4245" w:type="pct"/>
            <w:vAlign w:val="center"/>
          </w:tcPr>
          <w:p w:rsidR="008F4F16" w:rsidRPr="008F4F16" w:rsidRDefault="008F4F16" w:rsidP="00F31E8E">
            <w:pPr>
              <w:spacing w:line="240" w:lineRule="atLeast"/>
              <w:ind w:firstLineChars="0" w:firstLine="0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カネダ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、豊田通商(株)、日通商事(株)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ロジアスジャパン</w:t>
            </w:r>
          </w:p>
        </w:tc>
      </w:tr>
      <w:tr w:rsidR="008F4F16" w:rsidRPr="008F4F16" w:rsidTr="008F4F16">
        <w:trPr>
          <w:cantSplit/>
          <w:trHeight w:val="744"/>
        </w:trPr>
        <w:tc>
          <w:tcPr>
            <w:tcW w:w="755" w:type="pct"/>
            <w:shd w:val="clear" w:color="auto" w:fill="FDE9D9"/>
            <w:vAlign w:val="center"/>
          </w:tcPr>
          <w:p w:rsidR="008F4F16" w:rsidRPr="008F4F16" w:rsidRDefault="008F4F16" w:rsidP="00F31E8E">
            <w:pPr>
              <w:spacing w:line="240" w:lineRule="atLeast"/>
              <w:ind w:firstLineChars="0" w:firstLine="0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2"/>
              </w:rPr>
            </w:pPr>
            <w:r w:rsidRPr="008F4F16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2"/>
              </w:rPr>
              <w:t>租賃業／其他</w:t>
            </w:r>
          </w:p>
        </w:tc>
        <w:tc>
          <w:tcPr>
            <w:tcW w:w="4245" w:type="pct"/>
            <w:shd w:val="clear" w:color="auto" w:fill="FDE9D9"/>
            <w:vAlign w:val="center"/>
          </w:tcPr>
          <w:p w:rsidR="008F4F16" w:rsidRPr="008F4F16" w:rsidRDefault="008F4F16" w:rsidP="00F31E8E">
            <w:pPr>
              <w:spacing w:line="240" w:lineRule="atLeast"/>
              <w:ind w:firstLineChars="0" w:firstLine="0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オリックス･レンテック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、日本パレットレンタル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、ライオンエンジニアリング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F4F16">
              <w:rPr>
                <w:rFonts w:ascii="標楷體" w:eastAsia="標楷體" w:hAnsi="標楷體" w:cs="Times New Roman" w:hint="eastAsia"/>
                <w:color w:val="000000"/>
                <w:sz w:val="22"/>
              </w:rPr>
              <w:t>株</w:t>
            </w:r>
            <w:r w:rsidRPr="008F4F16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</w:p>
        </w:tc>
      </w:tr>
    </w:tbl>
    <w:p w:rsidR="00FF1213" w:rsidRDefault="00FF1213" w:rsidP="002C51AD">
      <w:pPr>
        <w:spacing w:afterLines="50" w:line="0" w:lineRule="atLeast"/>
        <w:ind w:rightChars="35" w:right="84" w:firstLineChars="0" w:firstLine="0"/>
        <w:rPr>
          <w:rFonts w:ascii="標楷體" w:eastAsia="標楷體" w:hAnsi="標楷體" w:cs="Times New Roman"/>
          <w:b/>
          <w:sz w:val="40"/>
          <w:szCs w:val="40"/>
        </w:rPr>
      </w:pPr>
    </w:p>
    <w:p w:rsidR="00ED13AA" w:rsidRDefault="00ED13AA" w:rsidP="002C51AD">
      <w:pPr>
        <w:spacing w:afterLines="50" w:line="0" w:lineRule="atLeast"/>
        <w:ind w:rightChars="35" w:right="84" w:firstLineChars="0" w:firstLine="0"/>
        <w:rPr>
          <w:rFonts w:ascii="標楷體" w:eastAsia="標楷體" w:hAnsi="標楷體" w:cs="Times New Roman"/>
          <w:b/>
          <w:sz w:val="40"/>
          <w:szCs w:val="40"/>
        </w:rPr>
      </w:pPr>
    </w:p>
    <w:p w:rsidR="001C5AF4" w:rsidRPr="001C5AF4" w:rsidRDefault="001C5AF4" w:rsidP="002C51AD">
      <w:pPr>
        <w:spacing w:afterLines="50" w:line="0" w:lineRule="atLeast"/>
        <w:ind w:rightChars="35" w:right="84" w:firstLineChars="0" w:firstLine="0"/>
        <w:rPr>
          <w:rFonts w:ascii="標楷體" w:eastAsia="標楷體" w:hAnsi="標楷體" w:cs="Times New Roman"/>
          <w:b/>
          <w:sz w:val="40"/>
          <w:szCs w:val="40"/>
        </w:rPr>
      </w:pPr>
      <w:r w:rsidRPr="001C5AF4">
        <w:rPr>
          <w:rFonts w:ascii="標楷體" w:eastAsia="標楷體" w:hAnsi="標楷體" w:cs="Times New Roman" w:hint="eastAsia"/>
          <w:b/>
          <w:sz w:val="40"/>
          <w:szCs w:val="40"/>
        </w:rPr>
        <w:lastRenderedPageBreak/>
        <w:sym w:font="Wingdings" w:char="F0D8"/>
      </w:r>
      <w:r w:rsidR="004633F7">
        <w:rPr>
          <w:rFonts w:ascii="標楷體" w:eastAsia="標楷體" w:hAnsi="標楷體" w:cs="Times New Roman" w:hint="eastAsia"/>
          <w:b/>
          <w:sz w:val="40"/>
          <w:szCs w:val="40"/>
        </w:rPr>
        <w:t>在日本培訓的</w:t>
      </w:r>
      <w:r w:rsidRPr="001C5AF4">
        <w:rPr>
          <w:rFonts w:ascii="標楷體" w:eastAsia="標楷體" w:hAnsi="標楷體" w:cs="Times New Roman" w:hint="eastAsia"/>
          <w:b/>
          <w:bCs/>
          <w:sz w:val="40"/>
          <w:szCs w:val="40"/>
        </w:rPr>
        <w:t>學員</w:t>
      </w:r>
      <w:r w:rsidR="004633F7">
        <w:rPr>
          <w:rFonts w:ascii="標楷體" w:eastAsia="標楷體" w:hAnsi="標楷體" w:cs="Times New Roman" w:hint="eastAsia"/>
          <w:b/>
          <w:bCs/>
          <w:sz w:val="40"/>
          <w:szCs w:val="40"/>
        </w:rPr>
        <w:t>心得</w:t>
      </w:r>
      <w:r w:rsidRPr="001C5AF4">
        <w:rPr>
          <w:rFonts w:ascii="標楷體" w:eastAsia="標楷體" w:hAnsi="標楷體" w:cs="Times New Roman" w:hint="eastAsia"/>
          <w:b/>
          <w:bCs/>
          <w:sz w:val="40"/>
          <w:szCs w:val="40"/>
        </w:rPr>
        <w:t>回饋</w:t>
      </w:r>
    </w:p>
    <w:p w:rsidR="005622B4" w:rsidRPr="005622B4" w:rsidRDefault="005622B4" w:rsidP="002C51AD">
      <w:pPr>
        <w:spacing w:afterLines="50" w:line="420" w:lineRule="exact"/>
        <w:ind w:rightChars="35" w:right="84" w:firstLineChars="0"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sym w:font="Wingdings" w:char="F06C"/>
      </w:r>
      <w:r w:rsidRPr="005622B4">
        <w:rPr>
          <w:rFonts w:ascii="標楷體" w:eastAsia="標楷體" w:hAnsi="標楷體" w:cs="Times New Roman" w:hint="eastAsia"/>
          <w:sz w:val="28"/>
          <w:szCs w:val="28"/>
        </w:rPr>
        <w:t>在案例研究的環節，要設計一座虛擬的物流中心。我從中發現許多細節，十分有助於提升自我能力。這個主題，成效相當顯著。（</w:t>
      </w:r>
      <w:r w:rsidRPr="005622B4">
        <w:rPr>
          <w:rFonts w:ascii="標楷體" w:eastAsia="標楷體" w:hAnsi="標楷體" w:cs="Times New Roman"/>
          <w:sz w:val="28"/>
          <w:szCs w:val="28"/>
        </w:rPr>
        <w:t>3PL</w:t>
      </w:r>
      <w:r w:rsidRPr="005622B4">
        <w:rPr>
          <w:rFonts w:ascii="標楷體" w:eastAsia="標楷體" w:hAnsi="標楷體" w:cs="Times New Roman" w:hint="eastAsia"/>
          <w:sz w:val="28"/>
          <w:szCs w:val="28"/>
        </w:rPr>
        <w:t>企業）</w:t>
      </w:r>
    </w:p>
    <w:p w:rsidR="005622B4" w:rsidRPr="005622B4" w:rsidRDefault="005622B4" w:rsidP="002C51AD">
      <w:pPr>
        <w:spacing w:afterLines="50" w:line="420" w:lineRule="exact"/>
        <w:ind w:rightChars="35" w:right="84" w:firstLineChars="0"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sym w:font="Wingdings" w:char="F06C"/>
      </w:r>
      <w:r w:rsidRPr="005622B4">
        <w:rPr>
          <w:rFonts w:ascii="標楷體" w:eastAsia="標楷體" w:hAnsi="標楷體" w:cs="Times New Roman" w:hint="eastAsia"/>
          <w:sz w:val="28"/>
          <w:szCs w:val="28"/>
        </w:rPr>
        <w:t>平時少有機會能和其他公司的學員一起交流並合作進行活動。這次課程是非常好的經驗。（軟體系統企業）</w:t>
      </w:r>
    </w:p>
    <w:p w:rsidR="005622B4" w:rsidRDefault="005622B4" w:rsidP="002C51AD">
      <w:pPr>
        <w:spacing w:afterLines="50" w:line="420" w:lineRule="exact"/>
        <w:ind w:rightChars="35" w:right="84" w:firstLineChars="0"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sym w:font="Wingdings" w:char="F06C"/>
      </w:r>
      <w:r w:rsidRPr="005622B4">
        <w:rPr>
          <w:rFonts w:ascii="標楷體" w:eastAsia="標楷體" w:hAnsi="標楷體" w:cs="Times New Roman" w:hint="eastAsia"/>
          <w:sz w:val="28"/>
          <w:szCs w:val="28"/>
        </w:rPr>
        <w:t>我瞭解了包括設計物流中心在內的一連串流程。期許自己今後能以物流專家的身份，繼續從事目前的工作。（包裝、材料）</w:t>
      </w:r>
    </w:p>
    <w:p w:rsidR="00753F79" w:rsidRDefault="00753F79" w:rsidP="002C51AD">
      <w:pPr>
        <w:spacing w:afterLines="50" w:line="420" w:lineRule="exact"/>
        <w:ind w:rightChars="35" w:right="84" w:firstLineChars="0"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sym w:font="Wingdings" w:char="F06C"/>
      </w:r>
      <w:r w:rsidRPr="00753F79">
        <w:rPr>
          <w:rFonts w:ascii="標楷體" w:eastAsia="標楷體" w:hAnsi="標楷體" w:cs="Times New Roman" w:hint="eastAsia"/>
          <w:sz w:val="28"/>
          <w:szCs w:val="28"/>
        </w:rPr>
        <w:t>我了解到物流業界目前的問題及未來的挑戰。透過案例研究，我掌握到規劃物流中心時要注意的各種成本，這些內容十分具有參考價值。（包裝、材料）</w:t>
      </w:r>
    </w:p>
    <w:p w:rsidR="00753F79" w:rsidRPr="00753F79" w:rsidRDefault="00753F79" w:rsidP="002C51AD">
      <w:pPr>
        <w:spacing w:afterLines="50" w:line="420" w:lineRule="exact"/>
        <w:ind w:rightChars="35" w:right="84" w:firstLineChars="0"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sym w:font="Wingdings" w:char="F06C"/>
      </w:r>
      <w:r w:rsidRPr="00753F79">
        <w:rPr>
          <w:rFonts w:ascii="標楷體" w:eastAsia="標楷體" w:hAnsi="標楷體" w:cs="Times New Roman" w:hint="eastAsia"/>
          <w:sz w:val="28"/>
          <w:szCs w:val="28"/>
        </w:rPr>
        <w:t>我認為這門課程提供了寶貴的學習機會，帶領學員系統性地認識供應鏈的全貌，並學習各個流程應如何優化並達到最佳化。從案例研究也獲得許多啟發，對於提升自我能力（增進提案能力）</w:t>
      </w:r>
      <w:proofErr w:type="gramStart"/>
      <w:r w:rsidRPr="00753F79">
        <w:rPr>
          <w:rFonts w:ascii="標楷體" w:eastAsia="標楷體" w:hAnsi="標楷體" w:cs="Times New Roman" w:hint="eastAsia"/>
          <w:sz w:val="28"/>
          <w:szCs w:val="28"/>
        </w:rPr>
        <w:t>助益匪</w:t>
      </w:r>
      <w:proofErr w:type="gramEnd"/>
      <w:r w:rsidRPr="00753F79">
        <w:rPr>
          <w:rFonts w:ascii="標楷體" w:eastAsia="標楷體" w:hAnsi="標楷體" w:cs="Times New Roman" w:hint="eastAsia"/>
          <w:sz w:val="28"/>
          <w:szCs w:val="28"/>
        </w:rPr>
        <w:t>淺，學習成效顯著。（物流業者）</w:t>
      </w:r>
    </w:p>
    <w:p w:rsidR="00753F79" w:rsidRPr="00753F79" w:rsidRDefault="00753F79" w:rsidP="002C51AD">
      <w:pPr>
        <w:spacing w:afterLines="50" w:line="420" w:lineRule="exact"/>
        <w:ind w:rightChars="35" w:right="84" w:firstLineChars="0"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sym w:font="Wingdings" w:char="F06C"/>
      </w:r>
      <w:r w:rsidRPr="00753F79">
        <w:rPr>
          <w:rFonts w:ascii="標楷體" w:eastAsia="標楷體" w:hAnsi="標楷體" w:cs="Times New Roman" w:hint="eastAsia"/>
          <w:sz w:val="28"/>
          <w:szCs w:val="28"/>
        </w:rPr>
        <w:t>案例研究的內容充實豐富，讓我充分理解如何規劃物流中心。（物流業者）</w:t>
      </w:r>
    </w:p>
    <w:p w:rsidR="00753F79" w:rsidRDefault="00753F79" w:rsidP="002C51AD">
      <w:pPr>
        <w:spacing w:afterLines="50" w:line="420" w:lineRule="exact"/>
        <w:ind w:rightChars="35" w:right="84" w:firstLineChars="0"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sym w:font="Wingdings" w:char="F06C"/>
      </w:r>
      <w:r w:rsidRPr="00753F79">
        <w:rPr>
          <w:rFonts w:ascii="標楷體" w:eastAsia="標楷體" w:hAnsi="標楷體" w:cs="Times New Roman" w:hint="eastAsia"/>
          <w:sz w:val="28"/>
          <w:szCs w:val="28"/>
        </w:rPr>
        <w:t>案例研究的主題具有許多</w:t>
      </w:r>
      <w:r>
        <w:rPr>
          <w:rFonts w:ascii="標楷體" w:eastAsia="標楷體" w:hAnsi="標楷體" w:cs="Times New Roman" w:hint="eastAsia"/>
          <w:sz w:val="28"/>
          <w:szCs w:val="28"/>
        </w:rPr>
        <w:t>需要</w:t>
      </w:r>
      <w:r w:rsidRPr="00753F79">
        <w:rPr>
          <w:rFonts w:ascii="標楷體" w:eastAsia="標楷體" w:hAnsi="標楷體" w:cs="Times New Roman" w:hint="eastAsia"/>
          <w:sz w:val="28"/>
          <w:szCs w:val="28"/>
        </w:rPr>
        <w:t>思考</w:t>
      </w:r>
      <w:r>
        <w:rPr>
          <w:rFonts w:ascii="標楷體" w:eastAsia="標楷體" w:hAnsi="標楷體" w:cs="Times New Roman" w:hint="eastAsia"/>
          <w:sz w:val="28"/>
          <w:szCs w:val="28"/>
        </w:rPr>
        <w:t>的地方</w:t>
      </w:r>
      <w:r w:rsidRPr="00753F79">
        <w:rPr>
          <w:rFonts w:ascii="標楷體" w:eastAsia="標楷體" w:hAnsi="標楷體" w:cs="Times New Roman" w:hint="eastAsia"/>
          <w:sz w:val="28"/>
          <w:szCs w:val="28"/>
        </w:rPr>
        <w:t>，加上這是研習課程，小組討論時可以自由發揮創意，令人樂在其中。講師的解說清晰易懂，且內容皆以實務經驗為本，因此相當有說服力。（物流業者）</w:t>
      </w:r>
    </w:p>
    <w:p w:rsidR="00753F79" w:rsidRDefault="00753F79" w:rsidP="002C51AD">
      <w:pPr>
        <w:spacing w:afterLines="50" w:line="420" w:lineRule="exact"/>
        <w:ind w:rightChars="35" w:right="84" w:firstLineChars="0" w:firstLine="0"/>
        <w:rPr>
          <w:rFonts w:ascii="標楷體" w:eastAsia="標楷體" w:hAnsi="標楷體" w:cs="Times New Roman"/>
          <w:sz w:val="28"/>
          <w:szCs w:val="28"/>
        </w:rPr>
      </w:pPr>
    </w:p>
    <w:p w:rsidR="00D42FA8" w:rsidRPr="001C5AF4" w:rsidRDefault="00D42FA8" w:rsidP="002C51AD">
      <w:pPr>
        <w:spacing w:afterLines="50" w:line="420" w:lineRule="exact"/>
        <w:ind w:rightChars="35" w:right="84" w:firstLineChars="0" w:firstLine="0"/>
        <w:rPr>
          <w:rFonts w:ascii="標楷體" w:eastAsia="標楷體" w:hAnsi="標楷體" w:cs="Times New Roman"/>
          <w:sz w:val="28"/>
          <w:szCs w:val="28"/>
        </w:rPr>
      </w:pPr>
    </w:p>
    <w:p w:rsidR="001C5AF4" w:rsidRPr="000823AC" w:rsidRDefault="001C5AF4" w:rsidP="002C51AD">
      <w:pPr>
        <w:numPr>
          <w:ilvl w:val="0"/>
          <w:numId w:val="1"/>
        </w:numPr>
        <w:spacing w:afterLines="50" w:line="0" w:lineRule="atLeast"/>
        <w:ind w:left="0" w:rightChars="35" w:right="84" w:firstLineChars="0" w:hanging="482"/>
        <w:rPr>
          <w:rFonts w:ascii="標楷體" w:eastAsia="標楷體" w:hAnsi="標楷體" w:cs="MS UI Gothic"/>
          <w:b/>
          <w:color w:val="000000"/>
          <w:sz w:val="40"/>
          <w:szCs w:val="40"/>
        </w:rPr>
      </w:pPr>
      <w:r w:rsidRPr="000823AC">
        <w:rPr>
          <w:rFonts w:ascii="標楷體" w:eastAsia="標楷體" w:hAnsi="標楷體" w:cs="MS UI Gothic" w:hint="eastAsia"/>
          <w:b/>
          <w:color w:val="000000"/>
          <w:sz w:val="40"/>
          <w:szCs w:val="40"/>
        </w:rPr>
        <w:t>報名方式及洽詢資訊</w:t>
      </w:r>
    </w:p>
    <w:p w:rsidR="001C5AF4" w:rsidRPr="001C5AF4" w:rsidRDefault="001C5AF4" w:rsidP="002C51AD">
      <w:pPr>
        <w:numPr>
          <w:ilvl w:val="0"/>
          <w:numId w:val="14"/>
        </w:numPr>
        <w:spacing w:afterLines="50" w:line="0" w:lineRule="atLeast"/>
        <w:ind w:left="0" w:rightChars="35" w:right="84" w:firstLineChars="0" w:hanging="482"/>
        <w:rPr>
          <w:rFonts w:ascii="標楷體" w:eastAsia="標楷體" w:hAnsi="標楷體" w:cs="MS UI Gothic"/>
          <w:color w:val="000000"/>
          <w:sz w:val="28"/>
          <w:szCs w:val="28"/>
        </w:rPr>
      </w:pPr>
      <w:r w:rsidRPr="001C5AF4">
        <w:rPr>
          <w:rFonts w:ascii="標楷體" w:eastAsia="標楷體" w:hAnsi="標楷體" w:cs="MS UI Gothic" w:hint="eastAsia"/>
          <w:color w:val="000000"/>
          <w:sz w:val="28"/>
          <w:szCs w:val="28"/>
        </w:rPr>
        <w:t>填妥之報名表請傳真或E-mail給張芮綺專員</w:t>
      </w:r>
    </w:p>
    <w:p w:rsidR="001C5AF4" w:rsidRPr="001C5AF4" w:rsidRDefault="001C5AF4" w:rsidP="00F31E8E">
      <w:pPr>
        <w:numPr>
          <w:ilvl w:val="0"/>
          <w:numId w:val="15"/>
        </w:numPr>
        <w:spacing w:line="0" w:lineRule="atLeast"/>
        <w:ind w:left="0" w:rightChars="35" w:right="84" w:firstLineChars="0" w:hanging="482"/>
        <w:rPr>
          <w:rFonts w:ascii="標楷體" w:eastAsia="標楷體" w:hAnsi="標楷體" w:cs="MS UI Gothic"/>
          <w:color w:val="000000"/>
          <w:sz w:val="28"/>
          <w:szCs w:val="28"/>
        </w:rPr>
      </w:pPr>
      <w:r w:rsidRPr="001C5AF4">
        <w:rPr>
          <w:rFonts w:ascii="標楷體" w:eastAsia="標楷體" w:hAnsi="標楷體" w:cs="MS UI Gothic" w:hint="eastAsia"/>
          <w:color w:val="000000"/>
          <w:sz w:val="28"/>
          <w:szCs w:val="28"/>
        </w:rPr>
        <w:t>電話：(02)2778-5669</w:t>
      </w:r>
      <w:r w:rsidR="005622B4">
        <w:rPr>
          <w:rFonts w:ascii="標楷體" w:eastAsia="標楷體" w:hAnsi="標楷體" w:cs="MS UI Gothic" w:hint="eastAsia"/>
          <w:color w:val="000000"/>
          <w:sz w:val="28"/>
          <w:szCs w:val="28"/>
        </w:rPr>
        <w:t>#13</w:t>
      </w:r>
    </w:p>
    <w:p w:rsidR="001C5AF4" w:rsidRPr="001C5AF4" w:rsidRDefault="001C5AF4" w:rsidP="00F31E8E">
      <w:pPr>
        <w:numPr>
          <w:ilvl w:val="0"/>
          <w:numId w:val="15"/>
        </w:numPr>
        <w:spacing w:line="0" w:lineRule="atLeast"/>
        <w:ind w:left="0" w:rightChars="35" w:right="84" w:firstLineChars="0" w:hanging="482"/>
        <w:rPr>
          <w:rFonts w:ascii="標楷體" w:eastAsia="標楷體" w:hAnsi="標楷體" w:cs="MS UI Gothic"/>
          <w:color w:val="000000"/>
          <w:sz w:val="28"/>
          <w:szCs w:val="28"/>
        </w:rPr>
      </w:pPr>
      <w:r w:rsidRPr="001C5AF4">
        <w:rPr>
          <w:rFonts w:ascii="標楷體" w:eastAsia="標楷體" w:hAnsi="標楷體" w:cs="MS UI Gothic" w:hint="eastAsia"/>
          <w:color w:val="000000"/>
          <w:sz w:val="28"/>
          <w:szCs w:val="28"/>
        </w:rPr>
        <w:t>傳真：(02)2778-3359</w:t>
      </w:r>
    </w:p>
    <w:p w:rsidR="001C5AF4" w:rsidRPr="001C5AF4" w:rsidRDefault="001C5AF4" w:rsidP="002C51AD">
      <w:pPr>
        <w:numPr>
          <w:ilvl w:val="0"/>
          <w:numId w:val="15"/>
        </w:numPr>
        <w:spacing w:afterLines="50" w:line="0" w:lineRule="atLeast"/>
        <w:ind w:left="0" w:rightChars="35" w:right="84" w:firstLineChars="0" w:hanging="482"/>
        <w:rPr>
          <w:rFonts w:ascii="標楷體" w:eastAsia="標楷體" w:hAnsi="標楷體" w:cs="MS UI Gothic"/>
          <w:color w:val="000000"/>
          <w:sz w:val="28"/>
          <w:szCs w:val="28"/>
        </w:rPr>
      </w:pPr>
      <w:r w:rsidRPr="001C5AF4">
        <w:rPr>
          <w:rFonts w:ascii="標楷體" w:eastAsia="標楷體" w:hAnsi="標楷體" w:cs="MS UI Gothic" w:hint="eastAsia"/>
          <w:color w:val="000000"/>
          <w:sz w:val="28"/>
          <w:szCs w:val="28"/>
        </w:rPr>
        <w:t>E-mail：</w:t>
      </w:r>
      <w:r w:rsidRPr="001C5AF4">
        <w:rPr>
          <w:rFonts w:ascii="標楷體" w:eastAsia="標楷體" w:hAnsi="標楷體" w:cs="MS UI Gothic" w:hint="eastAsia"/>
          <w:color w:val="0000FF"/>
          <w:sz w:val="28"/>
          <w:szCs w:val="28"/>
          <w:u w:val="single"/>
        </w:rPr>
        <w:t>rich</w:t>
      </w:r>
      <w:hyperlink r:id="rId25" w:history="1">
        <w:r w:rsidRPr="001C5AF4">
          <w:rPr>
            <w:rFonts w:ascii="標楷體" w:eastAsia="標楷體" w:hAnsi="標楷體" w:cs="MS UI Gothic" w:hint="eastAsia"/>
            <w:color w:val="0000FF"/>
            <w:sz w:val="28"/>
            <w:u w:val="single"/>
          </w:rPr>
          <w:t>@talm.org.tw</w:t>
        </w:r>
      </w:hyperlink>
      <w:r w:rsidRPr="001C5AF4">
        <w:rPr>
          <w:rFonts w:ascii="標楷體" w:eastAsia="標楷體" w:hAnsi="標楷體" w:cs="MS UI Gothic" w:hint="eastAsia"/>
          <w:color w:val="000000"/>
          <w:sz w:val="28"/>
          <w:szCs w:val="28"/>
        </w:rPr>
        <w:t xml:space="preserve"> </w:t>
      </w:r>
    </w:p>
    <w:p w:rsidR="005622B4" w:rsidRPr="005622B4" w:rsidRDefault="001C5AF4" w:rsidP="002C51AD">
      <w:pPr>
        <w:numPr>
          <w:ilvl w:val="0"/>
          <w:numId w:val="14"/>
        </w:numPr>
        <w:spacing w:afterLines="50" w:line="0" w:lineRule="atLeast"/>
        <w:ind w:left="0" w:rightChars="35" w:right="84" w:firstLineChars="0" w:hanging="482"/>
        <w:rPr>
          <w:rFonts w:ascii="標楷體" w:eastAsia="標楷體" w:hAnsi="標楷體" w:cs="MS UI Gothic"/>
          <w:color w:val="000000"/>
          <w:sz w:val="28"/>
          <w:szCs w:val="28"/>
        </w:rPr>
      </w:pPr>
      <w:proofErr w:type="gramStart"/>
      <w:r w:rsidRPr="001C5AF4">
        <w:rPr>
          <w:rFonts w:ascii="標楷體" w:eastAsia="標楷體" w:hAnsi="標楷體" w:cs="MS UI Gothic" w:hint="eastAsia"/>
          <w:color w:val="000000"/>
          <w:sz w:val="28"/>
          <w:szCs w:val="28"/>
        </w:rPr>
        <w:t>線上報名</w:t>
      </w:r>
      <w:proofErr w:type="gramEnd"/>
      <w:r w:rsidRPr="001C5AF4">
        <w:rPr>
          <w:rFonts w:ascii="標楷體" w:eastAsia="標楷體" w:hAnsi="標楷體" w:cs="MS UI Gothic" w:hint="eastAsia"/>
          <w:color w:val="000000"/>
          <w:sz w:val="28"/>
          <w:szCs w:val="28"/>
        </w:rPr>
        <w:t>網址：</w:t>
      </w:r>
    </w:p>
    <w:p w:rsidR="001C5AF4" w:rsidRPr="001C5AF4" w:rsidRDefault="00F705FB" w:rsidP="002C51AD">
      <w:pPr>
        <w:spacing w:afterLines="50" w:line="0" w:lineRule="atLeast"/>
        <w:ind w:rightChars="35" w:right="84" w:firstLineChars="0" w:firstLine="0"/>
        <w:rPr>
          <w:rFonts w:ascii="標楷體" w:eastAsia="標楷體" w:hAnsi="標楷體" w:cs="MS UI Gothic"/>
          <w:color w:val="000000"/>
          <w:sz w:val="28"/>
          <w:szCs w:val="28"/>
        </w:rPr>
      </w:pPr>
      <w:hyperlink r:id="rId26" w:history="1">
        <w:r w:rsidR="00A2157D" w:rsidRPr="00A2157D">
          <w:rPr>
            <w:rStyle w:val="af0"/>
            <w:rFonts w:ascii="標楷體" w:eastAsia="標楷體" w:hAnsi="標楷體" w:cs="Times New Roman"/>
            <w:sz w:val="30"/>
            <w:szCs w:val="30"/>
            <w:shd w:val="clear" w:color="auto" w:fill="FFFFFF"/>
          </w:rPr>
          <w:t>https://forms.gle/bTsEmyWrUgzmHnxZA</w:t>
        </w:r>
      </w:hyperlink>
      <w:r w:rsidR="00A2157D">
        <w:rPr>
          <w:rFonts w:ascii="標楷體" w:eastAsia="標楷體" w:hAnsi="標楷體" w:cs="Times New Roman" w:hint="eastAsia"/>
          <w:color w:val="0000FF"/>
          <w:sz w:val="30"/>
          <w:szCs w:val="30"/>
          <w:shd w:val="clear" w:color="auto" w:fill="FFFFFF"/>
        </w:rPr>
        <w:t xml:space="preserve">  </w:t>
      </w:r>
      <w:proofErr w:type="gramStart"/>
      <w:r w:rsidR="001C5AF4" w:rsidRPr="001C5AF4">
        <w:rPr>
          <w:rFonts w:ascii="標楷體" w:eastAsia="標楷體" w:hAnsi="標楷體" w:cs="Times New Roman" w:hint="eastAsia"/>
          <w:color w:val="000000"/>
          <w:sz w:val="30"/>
          <w:szCs w:val="30"/>
          <w:shd w:val="clear" w:color="auto" w:fill="FFFFFF"/>
        </w:rPr>
        <w:t>線上報名</w:t>
      </w:r>
      <w:proofErr w:type="gramEnd"/>
      <w:r w:rsidR="001C5AF4" w:rsidRPr="001C5AF4">
        <w:rPr>
          <w:rFonts w:ascii="標楷體" w:eastAsia="標楷體" w:hAnsi="標楷體" w:cs="Times New Roman" w:hint="eastAsia"/>
          <w:color w:val="000000"/>
          <w:sz w:val="30"/>
          <w:szCs w:val="30"/>
          <w:shd w:val="clear" w:color="auto" w:fill="FFFFFF"/>
        </w:rPr>
        <w:t>完</w:t>
      </w:r>
      <w:r w:rsidR="00A2157D">
        <w:rPr>
          <w:rFonts w:ascii="標楷體" w:eastAsia="標楷體" w:hAnsi="標楷體" w:cs="Times New Roman" w:hint="eastAsia"/>
          <w:color w:val="000000"/>
          <w:sz w:val="30"/>
          <w:szCs w:val="30"/>
          <w:shd w:val="clear" w:color="auto" w:fill="FFFFFF"/>
        </w:rPr>
        <w:t>成</w:t>
      </w:r>
      <w:r w:rsidR="001C5AF4" w:rsidRPr="001C5AF4">
        <w:rPr>
          <w:rFonts w:ascii="標楷體" w:eastAsia="標楷體" w:hAnsi="標楷體" w:cs="Times New Roman" w:hint="eastAsia"/>
          <w:color w:val="000000"/>
          <w:sz w:val="30"/>
          <w:szCs w:val="30"/>
          <w:shd w:val="clear" w:color="auto" w:fill="FFFFFF"/>
        </w:rPr>
        <w:t>後請來電告知</w:t>
      </w:r>
    </w:p>
    <w:p w:rsidR="001C5AF4" w:rsidRPr="000823AC" w:rsidRDefault="001C5AF4" w:rsidP="00F31E8E">
      <w:pPr>
        <w:numPr>
          <w:ilvl w:val="0"/>
          <w:numId w:val="1"/>
        </w:numPr>
        <w:kinsoku w:val="0"/>
        <w:overflowPunct w:val="0"/>
        <w:ind w:left="0" w:firstLineChars="0"/>
        <w:jc w:val="both"/>
        <w:rPr>
          <w:rFonts w:ascii="標楷體" w:eastAsia="標楷體" w:hAnsi="標楷體" w:cs="Times New Roman"/>
          <w:b/>
          <w:sz w:val="40"/>
          <w:szCs w:val="40"/>
        </w:rPr>
      </w:pPr>
      <w:r w:rsidRPr="000823AC">
        <w:rPr>
          <w:rFonts w:ascii="標楷體" w:eastAsia="標楷體" w:hAnsi="標楷體" w:cs="Times New Roman" w:hint="eastAsia"/>
          <w:b/>
          <w:sz w:val="40"/>
          <w:szCs w:val="40"/>
        </w:rPr>
        <w:t>報名截止日期</w:t>
      </w:r>
    </w:p>
    <w:p w:rsidR="005622B4" w:rsidRPr="001C5AF4" w:rsidRDefault="007B6845" w:rsidP="002C51AD">
      <w:pPr>
        <w:spacing w:afterLines="50" w:line="0" w:lineRule="atLeast"/>
        <w:ind w:rightChars="35" w:right="84" w:firstLineChars="0" w:firstLine="0"/>
        <w:rPr>
          <w:rFonts w:ascii="標楷體" w:eastAsia="標楷體" w:hAnsi="Calibri" w:cs="Times New Roman"/>
          <w:sz w:val="28"/>
        </w:rPr>
      </w:pPr>
      <w:r>
        <w:rPr>
          <w:rFonts w:ascii="標楷體" w:eastAsia="標楷體" w:hAnsi="Calibri" w:cs="Times New Roman" w:hint="eastAsia"/>
          <w:sz w:val="28"/>
        </w:rPr>
        <w:t>即日起至9月10號</w:t>
      </w:r>
      <w:r w:rsidR="001C5AF4" w:rsidRPr="001C5AF4">
        <w:rPr>
          <w:rFonts w:ascii="標楷體" w:eastAsia="標楷體" w:hAnsi="Calibri" w:cs="Times New Roman" w:hint="eastAsia"/>
          <w:bCs/>
          <w:sz w:val="28"/>
        </w:rPr>
        <w:t>中午12:00前</w:t>
      </w:r>
      <w:r w:rsidR="001C5AF4" w:rsidRPr="001C5AF4">
        <w:rPr>
          <w:rFonts w:ascii="標楷體" w:eastAsia="標楷體" w:hAnsi="Calibri" w:cs="Times New Roman" w:hint="eastAsia"/>
          <w:sz w:val="28"/>
        </w:rPr>
        <w:t>或</w:t>
      </w:r>
      <w:r w:rsidR="001C5AF4" w:rsidRPr="001C5AF4">
        <w:rPr>
          <w:rFonts w:ascii="標楷體" w:eastAsia="標楷體" w:hAnsi="Calibri" w:cs="Times New Roman" w:hint="eastAsia"/>
          <w:bCs/>
          <w:sz w:val="28"/>
        </w:rPr>
        <w:t>額滿</w:t>
      </w:r>
      <w:r w:rsidR="001C5AF4" w:rsidRPr="001C5AF4">
        <w:rPr>
          <w:rFonts w:ascii="標楷體" w:eastAsia="標楷體" w:hAnsi="Calibri" w:cs="Times New Roman" w:hint="eastAsia"/>
          <w:sz w:val="28"/>
        </w:rPr>
        <w:t>為止。</w:t>
      </w:r>
    </w:p>
    <w:p w:rsidR="001C5AF4" w:rsidRPr="000823AC" w:rsidRDefault="00F2071B" w:rsidP="00F31E8E">
      <w:pPr>
        <w:numPr>
          <w:ilvl w:val="0"/>
          <w:numId w:val="1"/>
        </w:numPr>
        <w:kinsoku w:val="0"/>
        <w:overflowPunct w:val="0"/>
        <w:ind w:left="0" w:firstLineChars="0"/>
        <w:jc w:val="both"/>
        <w:rPr>
          <w:rFonts w:ascii="標楷體" w:eastAsia="標楷體" w:hAnsi="標楷體" w:cs="Times New Roman"/>
          <w:b/>
          <w:sz w:val="40"/>
          <w:szCs w:val="40"/>
        </w:rPr>
      </w:pPr>
      <w:r w:rsidRPr="000823AC">
        <w:rPr>
          <w:rFonts w:ascii="標楷體" w:eastAsia="標楷體" w:hAnsi="標楷體" w:cs="Times New Roman" w:hint="eastAsia"/>
          <w:b/>
          <w:sz w:val="40"/>
          <w:szCs w:val="40"/>
        </w:rPr>
        <w:lastRenderedPageBreak/>
        <w:t>報名</w:t>
      </w:r>
      <w:r w:rsidR="001C5AF4" w:rsidRPr="000823AC">
        <w:rPr>
          <w:rFonts w:ascii="標楷體" w:eastAsia="標楷體" w:hAnsi="標楷體" w:cs="Times New Roman" w:hint="eastAsia"/>
          <w:b/>
          <w:sz w:val="40"/>
          <w:szCs w:val="40"/>
        </w:rPr>
        <w:t>費用(含稅)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0"/>
        <w:gridCol w:w="2491"/>
        <w:gridCol w:w="2409"/>
      </w:tblGrid>
      <w:tr w:rsidR="001C5AF4" w:rsidRPr="001C5AF4" w:rsidTr="005622B4">
        <w:tc>
          <w:tcPr>
            <w:tcW w:w="4280" w:type="dxa"/>
            <w:shd w:val="clear" w:color="auto" w:fill="006666"/>
            <w:vAlign w:val="center"/>
          </w:tcPr>
          <w:p w:rsidR="001C5AF4" w:rsidRPr="001C5AF4" w:rsidRDefault="001C5AF4" w:rsidP="00F31E8E">
            <w:pPr>
              <w:kinsoku w:val="0"/>
              <w:overflowPunct w:val="0"/>
              <w:spacing w:line="0" w:lineRule="atLeast"/>
              <w:ind w:firstLineChars="0" w:firstLine="0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 w:val="28"/>
                <w:szCs w:val="28"/>
              </w:rPr>
            </w:pPr>
            <w:r w:rsidRPr="001C5AF4">
              <w:rPr>
                <w:rFonts w:ascii="標楷體" w:eastAsia="標楷體" w:hAnsi="標楷體" w:cs="Times New Roman" w:hint="eastAsia"/>
                <w:b/>
                <w:bCs/>
                <w:color w:val="FFFFFF"/>
                <w:sz w:val="28"/>
                <w:szCs w:val="28"/>
              </w:rPr>
              <w:t>TALM</w:t>
            </w:r>
          </w:p>
          <w:p w:rsidR="001C5AF4" w:rsidRPr="001C5AF4" w:rsidRDefault="001C5AF4" w:rsidP="00F31E8E">
            <w:pPr>
              <w:kinsoku w:val="0"/>
              <w:overflowPunct w:val="0"/>
              <w:spacing w:line="0" w:lineRule="atLeast"/>
              <w:ind w:firstLineChars="0" w:firstLine="0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 w:val="28"/>
                <w:szCs w:val="28"/>
              </w:rPr>
            </w:pPr>
            <w:r w:rsidRPr="001C5AF4">
              <w:rPr>
                <w:rFonts w:ascii="標楷體" w:eastAsia="標楷體" w:hAnsi="標楷體" w:cs="Times New Roman" w:hint="eastAsia"/>
                <w:b/>
                <w:bCs/>
                <w:color w:val="FFFFFF"/>
                <w:sz w:val="28"/>
                <w:szCs w:val="28"/>
              </w:rPr>
              <w:t>物流協會會員</w:t>
            </w:r>
          </w:p>
        </w:tc>
        <w:tc>
          <w:tcPr>
            <w:tcW w:w="2491" w:type="dxa"/>
            <w:shd w:val="clear" w:color="auto" w:fill="006666"/>
            <w:vAlign w:val="center"/>
          </w:tcPr>
          <w:p w:rsidR="001C5AF4" w:rsidRPr="001C5AF4" w:rsidRDefault="001C5AF4" w:rsidP="00F31E8E">
            <w:pPr>
              <w:kinsoku w:val="0"/>
              <w:overflowPunct w:val="0"/>
              <w:spacing w:line="0" w:lineRule="atLeast"/>
              <w:ind w:firstLineChars="0" w:firstLine="0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 w:val="28"/>
                <w:szCs w:val="28"/>
              </w:rPr>
            </w:pPr>
            <w:r w:rsidRPr="001C5AF4">
              <w:rPr>
                <w:rFonts w:ascii="標楷體" w:eastAsia="標楷體" w:hAnsi="標楷體" w:cs="Times New Roman" w:hint="eastAsia"/>
                <w:b/>
                <w:bCs/>
                <w:color w:val="FFFFFF"/>
                <w:sz w:val="28"/>
                <w:szCs w:val="28"/>
              </w:rPr>
              <w:t>CILT</w:t>
            </w:r>
          </w:p>
          <w:p w:rsidR="001C5AF4" w:rsidRPr="001C5AF4" w:rsidRDefault="001C5AF4" w:rsidP="00F31E8E">
            <w:pPr>
              <w:kinsoku w:val="0"/>
              <w:overflowPunct w:val="0"/>
              <w:spacing w:line="0" w:lineRule="atLeast"/>
              <w:ind w:firstLineChars="0" w:firstLine="0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 w:val="28"/>
                <w:szCs w:val="28"/>
              </w:rPr>
            </w:pPr>
            <w:r w:rsidRPr="001C5AF4">
              <w:rPr>
                <w:rFonts w:ascii="標楷體" w:eastAsia="標楷體" w:hAnsi="標楷體" w:cs="Times New Roman" w:hint="eastAsia"/>
                <w:b/>
                <w:bCs/>
                <w:color w:val="FFFFFF"/>
                <w:sz w:val="28"/>
                <w:szCs w:val="28"/>
              </w:rPr>
              <w:t>台灣分會會員</w:t>
            </w:r>
          </w:p>
        </w:tc>
        <w:tc>
          <w:tcPr>
            <w:tcW w:w="2409" w:type="dxa"/>
            <w:shd w:val="clear" w:color="auto" w:fill="006666"/>
            <w:vAlign w:val="center"/>
          </w:tcPr>
          <w:p w:rsidR="001C5AF4" w:rsidRPr="001C5AF4" w:rsidRDefault="001C5AF4" w:rsidP="00F31E8E">
            <w:pPr>
              <w:kinsoku w:val="0"/>
              <w:overflowPunct w:val="0"/>
              <w:spacing w:line="0" w:lineRule="atLeast"/>
              <w:ind w:firstLineChars="0" w:firstLine="0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 w:val="28"/>
                <w:szCs w:val="28"/>
              </w:rPr>
            </w:pPr>
            <w:r w:rsidRPr="001C5AF4">
              <w:rPr>
                <w:rFonts w:ascii="標楷體" w:eastAsia="標楷體" w:hAnsi="標楷體" w:cs="Times New Roman" w:hint="eastAsia"/>
                <w:b/>
                <w:bCs/>
                <w:color w:val="FFFFFF"/>
                <w:sz w:val="28"/>
                <w:szCs w:val="28"/>
              </w:rPr>
              <w:t>非會員</w:t>
            </w:r>
          </w:p>
        </w:tc>
      </w:tr>
      <w:tr w:rsidR="001C5AF4" w:rsidRPr="001C5AF4" w:rsidTr="005622B4">
        <w:trPr>
          <w:trHeight w:val="557"/>
        </w:trPr>
        <w:tc>
          <w:tcPr>
            <w:tcW w:w="4280" w:type="dxa"/>
            <w:shd w:val="clear" w:color="auto" w:fill="D9D9D9"/>
            <w:vAlign w:val="center"/>
          </w:tcPr>
          <w:p w:rsidR="001C5AF4" w:rsidRPr="001C5AF4" w:rsidRDefault="00DF4F2E" w:rsidP="00F31E8E">
            <w:pPr>
              <w:kinsoku w:val="0"/>
              <w:overflowPunct w:val="0"/>
              <w:spacing w:line="0" w:lineRule="atLeast"/>
              <w:ind w:firstLineChars="0" w:firstLine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$</w:t>
            </w:r>
            <w:r w:rsidR="00F05B7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59</w:t>
            </w:r>
            <w: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,000</w:t>
            </w:r>
          </w:p>
        </w:tc>
        <w:tc>
          <w:tcPr>
            <w:tcW w:w="2491" w:type="dxa"/>
            <w:shd w:val="clear" w:color="auto" w:fill="D9D9D9"/>
            <w:vAlign w:val="center"/>
          </w:tcPr>
          <w:p w:rsidR="001C5AF4" w:rsidRPr="001C5AF4" w:rsidRDefault="00DF4F2E" w:rsidP="00F31E8E">
            <w:pPr>
              <w:kinsoku w:val="0"/>
              <w:overflowPunct w:val="0"/>
              <w:spacing w:line="0" w:lineRule="atLeast"/>
              <w:ind w:firstLineChars="0" w:firstLine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$</w:t>
            </w:r>
            <w:r w:rsidR="00F05B7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59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,000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1C5AF4" w:rsidRPr="001C5AF4" w:rsidRDefault="00DF4F2E" w:rsidP="00F31E8E">
            <w:pPr>
              <w:kinsoku w:val="0"/>
              <w:overflowPunct w:val="0"/>
              <w:spacing w:line="0" w:lineRule="atLeast"/>
              <w:ind w:firstLineChars="0" w:firstLine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$</w:t>
            </w:r>
            <w:bookmarkStart w:id="0" w:name="_GoBack"/>
            <w:bookmarkEnd w:id="0"/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6</w:t>
            </w:r>
            <w:r w:rsidR="00F05B7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,000</w:t>
            </w:r>
          </w:p>
        </w:tc>
      </w:tr>
    </w:tbl>
    <w:p w:rsidR="001C5AF4" w:rsidRPr="000823AC" w:rsidRDefault="00674EB0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  <w:r w:rsidRPr="000823AC">
        <w:rPr>
          <w:rFonts w:ascii="標楷體" w:eastAsia="標楷體" w:hAnsi="標楷體" w:cs="Times New Roman" w:hint="eastAsia"/>
          <w:sz w:val="28"/>
          <w:szCs w:val="28"/>
        </w:rPr>
        <w:t>註1:以上的課程費用含上課、翻譯、案例審查及發證費用</w:t>
      </w:r>
    </w:p>
    <w:p w:rsidR="00674EB0" w:rsidRDefault="00674EB0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  <w:r w:rsidRPr="000823AC">
        <w:rPr>
          <w:rFonts w:ascii="標楷體" w:eastAsia="標楷體" w:hAnsi="標楷體" w:cs="Times New Roman" w:hint="eastAsia"/>
          <w:sz w:val="28"/>
          <w:szCs w:val="28"/>
        </w:rPr>
        <w:t>註2:同公司3人(含)以上報名者，另享有每人3000元之折價優惠</w:t>
      </w:r>
    </w:p>
    <w:p w:rsidR="00674EB0" w:rsidRPr="001C5AF4" w:rsidRDefault="00674EB0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F2071B" w:rsidRDefault="00F2071B" w:rsidP="00F2071B">
      <w:pPr>
        <w:numPr>
          <w:ilvl w:val="0"/>
          <w:numId w:val="12"/>
        </w:numPr>
        <w:kinsoku w:val="0"/>
        <w:overflowPunct w:val="0"/>
        <w:ind w:leftChars="-177" w:left="-425"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eastAsia="標楷體" w:hAnsi="標楷體" w:cs="Times New Roman" w:hint="eastAsia"/>
          <w:b/>
          <w:sz w:val="40"/>
          <w:szCs w:val="40"/>
        </w:rPr>
        <w:t>補考方式及</w:t>
      </w:r>
      <w:r w:rsidRPr="001C5AF4">
        <w:rPr>
          <w:rFonts w:ascii="標楷體" w:eastAsia="標楷體" w:hAnsi="標楷體" w:cs="Times New Roman" w:hint="eastAsia"/>
          <w:b/>
          <w:sz w:val="40"/>
          <w:szCs w:val="40"/>
        </w:rPr>
        <w:t>費用</w:t>
      </w:r>
    </w:p>
    <w:p w:rsidR="007B6845" w:rsidRDefault="007B6845" w:rsidP="007B6845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(1)筆試不合格者，於課程結束後2個月進行補考，考</w:t>
      </w:r>
      <w:r w:rsidR="00F05B7F">
        <w:rPr>
          <w:rFonts w:ascii="標楷體" w:eastAsia="標楷體" w:hAnsi="標楷體" w:hint="eastAsia"/>
          <w:sz w:val="28"/>
        </w:rPr>
        <w:t>題為</w:t>
      </w:r>
      <w:r>
        <w:rPr>
          <w:rFonts w:ascii="標楷體" w:eastAsia="標楷體" w:hAnsi="標楷體" w:hint="eastAsia"/>
          <w:sz w:val="28"/>
        </w:rPr>
        <w:t>選擇題與是非題，</w:t>
      </w:r>
    </w:p>
    <w:p w:rsidR="00F05B7F" w:rsidRDefault="007B6845" w:rsidP="007B6845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F05B7F">
        <w:rPr>
          <w:rFonts w:ascii="標楷體" w:eastAsia="標楷體" w:hAnsi="標楷體" w:hint="eastAsia"/>
          <w:sz w:val="28"/>
        </w:rPr>
        <w:t>補考費用為2500元</w:t>
      </w:r>
    </w:p>
    <w:p w:rsidR="007B6845" w:rsidRDefault="007B6845" w:rsidP="007B6845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</w:p>
    <w:p w:rsidR="007B6845" w:rsidRPr="007B6845" w:rsidRDefault="007B6845" w:rsidP="00F05B7F">
      <w:pPr>
        <w:spacing w:line="480" w:lineRule="exact"/>
        <w:ind w:firstLineChars="0" w:firstLine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(2)</w:t>
      </w:r>
      <w:r w:rsidR="00F05B7F">
        <w:rPr>
          <w:rFonts w:ascii="標楷體" w:eastAsia="標楷體" w:hAnsi="標楷體" w:hint="eastAsia"/>
          <w:sz w:val="28"/>
        </w:rPr>
        <w:t>案例研究不合格者，再全程</w:t>
      </w:r>
      <w:r w:rsidR="00F05B7F" w:rsidRPr="00F05B7F">
        <w:rPr>
          <w:rFonts w:ascii="標楷體" w:eastAsia="標楷體" w:hAnsi="標楷體" w:hint="eastAsia"/>
          <w:sz w:val="28"/>
        </w:rPr>
        <w:t>參加下一屆的案例研究小組討論，跟小組成員一起接受案例研究的審查</w:t>
      </w:r>
      <w:r w:rsidR="00F05B7F">
        <w:rPr>
          <w:rFonts w:ascii="標楷體" w:eastAsia="標楷體" w:hAnsi="標楷體" w:hint="eastAsia"/>
          <w:sz w:val="28"/>
        </w:rPr>
        <w:t>，費用為7500元</w:t>
      </w:r>
      <w:r w:rsidR="00F05B7F" w:rsidRPr="007B6845">
        <w:rPr>
          <w:rFonts w:ascii="標楷體" w:eastAsia="標楷體" w:hAnsi="標楷體"/>
          <w:sz w:val="28"/>
        </w:rPr>
        <w:t xml:space="preserve"> </w:t>
      </w:r>
    </w:p>
    <w:p w:rsidR="00F2071B" w:rsidRDefault="00F2071B" w:rsidP="00F2071B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b/>
          <w:sz w:val="40"/>
          <w:szCs w:val="40"/>
        </w:rPr>
      </w:pPr>
    </w:p>
    <w:p w:rsidR="001C5AF4" w:rsidRPr="000823AC" w:rsidRDefault="001C5AF4" w:rsidP="00F31E8E">
      <w:pPr>
        <w:numPr>
          <w:ilvl w:val="0"/>
          <w:numId w:val="12"/>
        </w:numPr>
        <w:kinsoku w:val="0"/>
        <w:overflowPunct w:val="0"/>
        <w:spacing w:line="0" w:lineRule="atLeast"/>
        <w:ind w:left="0" w:firstLineChars="0"/>
        <w:jc w:val="both"/>
        <w:rPr>
          <w:rFonts w:ascii="標楷體" w:eastAsia="標楷體" w:hAnsi="標楷體" w:cs="Times New Roman"/>
          <w:b/>
          <w:sz w:val="40"/>
          <w:szCs w:val="40"/>
        </w:rPr>
      </w:pPr>
      <w:r w:rsidRPr="000823AC">
        <w:rPr>
          <w:rFonts w:ascii="標楷體" w:eastAsia="標楷體" w:hAnsi="標楷體" w:cs="Times New Roman" w:hint="eastAsia"/>
          <w:b/>
          <w:sz w:val="40"/>
          <w:szCs w:val="40"/>
        </w:rPr>
        <w:t>繳費方式</w:t>
      </w:r>
    </w:p>
    <w:p w:rsidR="001C5AF4" w:rsidRPr="001C5AF4" w:rsidRDefault="001C5AF4" w:rsidP="00F31E8E">
      <w:pPr>
        <w:numPr>
          <w:ilvl w:val="0"/>
          <w:numId w:val="13"/>
        </w:numPr>
        <w:kinsoku w:val="0"/>
        <w:overflowPunct w:val="0"/>
        <w:spacing w:line="0" w:lineRule="atLeast"/>
        <w:ind w:left="0" w:firstLineChars="0"/>
        <w:jc w:val="both"/>
        <w:rPr>
          <w:rFonts w:ascii="標楷體" w:eastAsia="標楷體" w:hAnsi="標楷體" w:cs="Times New Roman"/>
          <w:b/>
          <w:sz w:val="28"/>
          <w:szCs w:val="28"/>
          <w:u w:val="double"/>
        </w:rPr>
      </w:pPr>
      <w:r w:rsidRPr="001C5AF4">
        <w:rPr>
          <w:rFonts w:ascii="標楷體" w:eastAsia="標楷體" w:hAnsi="標楷體" w:cs="Times New Roman" w:hint="eastAsia"/>
          <w:b/>
          <w:sz w:val="28"/>
          <w:szCs w:val="28"/>
          <w:u w:val="double"/>
        </w:rPr>
        <w:t>電匯或ATM轉帳</w:t>
      </w:r>
    </w:p>
    <w:p w:rsidR="001C5AF4" w:rsidRPr="001C5AF4" w:rsidRDefault="001C5AF4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  <w:r w:rsidRPr="001C5AF4">
        <w:rPr>
          <w:rFonts w:ascii="標楷體" w:eastAsia="標楷體" w:hAnsi="標楷體" w:cs="Times New Roman" w:hint="eastAsia"/>
          <w:sz w:val="28"/>
          <w:szCs w:val="28"/>
        </w:rPr>
        <w:t>銀行：華南商業銀行(008)懷生分行</w:t>
      </w:r>
    </w:p>
    <w:p w:rsidR="001C5AF4" w:rsidRPr="001C5AF4" w:rsidRDefault="001C5AF4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  <w:r w:rsidRPr="001C5AF4">
        <w:rPr>
          <w:rFonts w:ascii="標楷體" w:eastAsia="標楷體" w:hAnsi="標楷體" w:cs="Times New Roman" w:hint="eastAsia"/>
          <w:sz w:val="28"/>
          <w:szCs w:val="28"/>
        </w:rPr>
        <w:t>帳號：13110-0342445</w:t>
      </w:r>
    </w:p>
    <w:p w:rsidR="001C5AF4" w:rsidRPr="001C5AF4" w:rsidRDefault="001C5AF4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  <w:r w:rsidRPr="001C5AF4">
        <w:rPr>
          <w:rFonts w:ascii="標楷體" w:eastAsia="標楷體" w:hAnsi="標楷體" w:cs="Times New Roman" w:hint="eastAsia"/>
          <w:sz w:val="28"/>
          <w:szCs w:val="28"/>
        </w:rPr>
        <w:t>戶名：中華民國物流協會</w:t>
      </w:r>
    </w:p>
    <w:p w:rsidR="001C5AF4" w:rsidRPr="001C5AF4" w:rsidRDefault="001C5AF4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C5AF4" w:rsidRPr="001C5AF4" w:rsidRDefault="001C5AF4" w:rsidP="00F31E8E">
      <w:pPr>
        <w:numPr>
          <w:ilvl w:val="0"/>
          <w:numId w:val="13"/>
        </w:numPr>
        <w:kinsoku w:val="0"/>
        <w:overflowPunct w:val="0"/>
        <w:spacing w:line="0" w:lineRule="atLeast"/>
        <w:ind w:left="0" w:firstLineChars="0"/>
        <w:jc w:val="both"/>
        <w:rPr>
          <w:rFonts w:ascii="標楷體" w:eastAsia="標楷體" w:hAnsi="標楷體" w:cs="Times New Roman"/>
          <w:b/>
          <w:sz w:val="28"/>
          <w:szCs w:val="28"/>
          <w:u w:val="double"/>
        </w:rPr>
      </w:pPr>
      <w:r w:rsidRPr="001C5AF4">
        <w:rPr>
          <w:rFonts w:ascii="標楷體" w:eastAsia="標楷體" w:hAnsi="標楷體" w:cs="Times New Roman" w:hint="eastAsia"/>
          <w:b/>
          <w:sz w:val="28"/>
          <w:szCs w:val="28"/>
          <w:u w:val="double"/>
        </w:rPr>
        <w:t>支票</w:t>
      </w:r>
    </w:p>
    <w:p w:rsidR="001C5AF4" w:rsidRPr="001C5AF4" w:rsidRDefault="001C5AF4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  <w:r w:rsidRPr="001C5AF4">
        <w:rPr>
          <w:rFonts w:ascii="標楷體" w:eastAsia="標楷體" w:hAnsi="標楷體" w:cs="Times New Roman" w:hint="eastAsia"/>
          <w:sz w:val="28"/>
          <w:szCs w:val="28"/>
        </w:rPr>
        <w:t>抬頭：中華民國物流協會</w:t>
      </w:r>
    </w:p>
    <w:p w:rsidR="001C5AF4" w:rsidRPr="001C5AF4" w:rsidRDefault="001C5AF4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  <w:r w:rsidRPr="001C5AF4">
        <w:rPr>
          <w:rFonts w:ascii="標楷體" w:eastAsia="標楷體" w:hAnsi="標楷體" w:cs="Times New Roman" w:hint="eastAsia"/>
          <w:sz w:val="28"/>
          <w:szCs w:val="28"/>
        </w:rPr>
        <w:t>郵寄地址:台北市復興南路一段137號7樓之一</w:t>
      </w:r>
    </w:p>
    <w:p w:rsidR="001C5AF4" w:rsidRPr="001C5AF4" w:rsidRDefault="001C5AF4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C5AF4">
        <w:rPr>
          <w:rFonts w:ascii="標楷體" w:eastAsia="標楷體" w:hAnsi="標楷體" w:cs="Times New Roman" w:hint="eastAsia"/>
          <w:b/>
          <w:sz w:val="28"/>
          <w:szCs w:val="28"/>
        </w:rPr>
        <w:t>（為免疏漏，郵寄後請務必來電告知 02-2778-5669）</w:t>
      </w:r>
    </w:p>
    <w:p w:rsidR="00D42FA8" w:rsidRDefault="00D42FA8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noProof/>
          <w:sz w:val="32"/>
          <w:szCs w:val="32"/>
        </w:rPr>
      </w:pPr>
    </w:p>
    <w:p w:rsidR="00D74F4B" w:rsidRDefault="00D74F4B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noProof/>
          <w:sz w:val="32"/>
          <w:szCs w:val="32"/>
        </w:rPr>
      </w:pPr>
    </w:p>
    <w:p w:rsidR="00D74F4B" w:rsidRDefault="00D74F4B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noProof/>
          <w:sz w:val="32"/>
          <w:szCs w:val="32"/>
        </w:rPr>
      </w:pPr>
    </w:p>
    <w:p w:rsidR="000823AC" w:rsidRDefault="000823AC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noProof/>
          <w:sz w:val="32"/>
          <w:szCs w:val="32"/>
        </w:rPr>
      </w:pPr>
    </w:p>
    <w:p w:rsidR="000823AC" w:rsidRDefault="000823AC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noProof/>
          <w:sz w:val="32"/>
          <w:szCs w:val="32"/>
        </w:rPr>
      </w:pPr>
    </w:p>
    <w:p w:rsidR="000823AC" w:rsidRDefault="000823AC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noProof/>
          <w:sz w:val="32"/>
          <w:szCs w:val="32"/>
        </w:rPr>
      </w:pPr>
    </w:p>
    <w:p w:rsidR="000823AC" w:rsidRDefault="000823AC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noProof/>
          <w:sz w:val="32"/>
          <w:szCs w:val="32"/>
        </w:rPr>
      </w:pPr>
    </w:p>
    <w:p w:rsidR="000823AC" w:rsidRDefault="000823AC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noProof/>
          <w:sz w:val="32"/>
          <w:szCs w:val="32"/>
        </w:rPr>
      </w:pPr>
    </w:p>
    <w:p w:rsidR="00AB0203" w:rsidRPr="001C5AF4" w:rsidRDefault="001C5AF4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C5AF4">
        <w:rPr>
          <w:rFonts w:ascii="標楷體" w:eastAsia="標楷體" w:hAnsi="標楷體" w:cs="Times New Roman"/>
          <w:noProof/>
          <w:sz w:val="32"/>
          <w:szCs w:val="32"/>
        </w:rPr>
        <w:br/>
      </w:r>
      <w:r w:rsidR="00AB0203" w:rsidRPr="001C5AF4">
        <w:rPr>
          <w:rFonts w:ascii="Calibri" w:eastAsia="新細明體" w:hAnsi="Calibri" w:cs="Times New Roman"/>
          <w:b/>
          <w:sz w:val="40"/>
          <w:szCs w:val="40"/>
        </w:rPr>
        <w:lastRenderedPageBreak/>
        <w:sym w:font="Wingdings" w:char="F0D8"/>
      </w:r>
      <w:r w:rsidR="00AB0203">
        <w:rPr>
          <w:rFonts w:ascii="標楷體" w:eastAsia="標楷體" w:hAnsi="標楷體" w:cs="Times New Roman" w:hint="eastAsia"/>
          <w:b/>
          <w:sz w:val="40"/>
          <w:szCs w:val="40"/>
        </w:rPr>
        <w:t>日本MH協會簡介</w:t>
      </w:r>
    </w:p>
    <w:p w:rsidR="00AB0203" w:rsidRPr="001C5AF4" w:rsidRDefault="00AB0203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:rsidR="00AB0203" w:rsidRDefault="00AB0203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  <w:r w:rsidRPr="001A5456">
        <w:rPr>
          <w:rFonts w:ascii="標楷體" w:eastAsia="標楷體" w:hAnsi="標楷體" w:cs="Times New Roman"/>
          <w:sz w:val="28"/>
          <w:szCs w:val="28"/>
        </w:rPr>
        <w:t>Material</w:t>
      </w:r>
      <w:r w:rsidRPr="001A5456">
        <w:rPr>
          <w:rFonts w:ascii="標楷體" w:eastAsia="標楷體" w:hAnsi="標楷體" w:cs="Times New Roman" w:hint="eastAsia"/>
          <w:sz w:val="28"/>
          <w:szCs w:val="28"/>
        </w:rPr>
        <w:t xml:space="preserve">　</w:t>
      </w:r>
      <w:r w:rsidRPr="001A5456">
        <w:rPr>
          <w:rFonts w:ascii="標楷體" w:eastAsia="標楷體" w:hAnsi="標楷體" w:cs="Times New Roman"/>
          <w:sz w:val="28"/>
          <w:szCs w:val="28"/>
        </w:rPr>
        <w:t>Handling</w:t>
      </w:r>
      <w:r w:rsidRPr="001A5456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1A5456">
        <w:rPr>
          <w:rFonts w:ascii="標楷體" w:eastAsia="標楷體" w:hAnsi="標楷體" w:cs="Times New Roman"/>
          <w:sz w:val="28"/>
          <w:szCs w:val="28"/>
        </w:rPr>
        <w:t>MH</w:t>
      </w:r>
      <w:r w:rsidRPr="001A5456">
        <w:rPr>
          <w:rFonts w:ascii="標楷體" w:eastAsia="標楷體" w:hAnsi="標楷體" w:cs="Times New Roman" w:hint="eastAsia"/>
          <w:sz w:val="28"/>
          <w:szCs w:val="28"/>
        </w:rPr>
        <w:t>）在日文又叫「マテハン（</w:t>
      </w:r>
      <w:r w:rsidRPr="001A5456">
        <w:rPr>
          <w:rFonts w:ascii="標楷體" w:eastAsia="標楷體" w:hAnsi="標楷體" w:cs="Times New Roman"/>
          <w:sz w:val="28"/>
          <w:szCs w:val="28"/>
        </w:rPr>
        <w:t>MATEHAN</w:t>
      </w:r>
      <w:r w:rsidRPr="001A5456">
        <w:rPr>
          <w:rFonts w:ascii="標楷體" w:eastAsia="標楷體" w:hAnsi="標楷體" w:cs="Times New Roman" w:hint="eastAsia"/>
          <w:sz w:val="28"/>
          <w:szCs w:val="28"/>
        </w:rPr>
        <w:t>）」</w:t>
      </w:r>
      <w:r w:rsidRPr="001A5456">
        <w:rPr>
          <w:rFonts w:ascii="標楷體" w:eastAsia="標楷體" w:hAnsi="標楷體" w:cs="Times New Roman"/>
          <w:sz w:val="28"/>
          <w:szCs w:val="28"/>
        </w:rPr>
        <w:t>(</w:t>
      </w:r>
      <w:r w:rsidRPr="001A5456">
        <w:rPr>
          <w:rFonts w:ascii="標楷體" w:eastAsia="標楷體" w:hAnsi="標楷體" w:cs="Times New Roman" w:hint="eastAsia"/>
          <w:sz w:val="28"/>
          <w:szCs w:val="28"/>
        </w:rPr>
        <w:t>，中文稱為「物料搬運」</w:t>
      </w:r>
      <w:r w:rsidRPr="001A5456">
        <w:rPr>
          <w:rFonts w:ascii="標楷體" w:eastAsia="標楷體" w:hAnsi="標楷體" w:cs="Times New Roman"/>
          <w:sz w:val="28"/>
          <w:szCs w:val="28"/>
        </w:rPr>
        <w:t>)</w:t>
      </w:r>
      <w:r w:rsidRPr="001A5456">
        <w:rPr>
          <w:rFonts w:ascii="標楷體" w:eastAsia="標楷體" w:hAnsi="標楷體" w:cs="Times New Roman" w:hint="eastAsia"/>
          <w:sz w:val="28"/>
          <w:szCs w:val="28"/>
        </w:rPr>
        <w:t>。物料搬運有時會被描述為「貨物裝卸、分揀」，是構成物流的一項要素，不過本協會——</w:t>
      </w:r>
      <w:r w:rsidRPr="001A5456">
        <w:rPr>
          <w:rFonts w:ascii="標楷體" w:eastAsia="標楷體" w:hAnsi="標楷體" w:cs="Times New Roman"/>
          <w:sz w:val="28"/>
          <w:szCs w:val="28"/>
        </w:rPr>
        <w:t>MH</w:t>
      </w:r>
      <w:r w:rsidRPr="001A5456">
        <w:rPr>
          <w:rFonts w:ascii="標楷體" w:eastAsia="標楷體" w:hAnsi="標楷體" w:cs="Times New Roman" w:hint="eastAsia"/>
          <w:sz w:val="28"/>
          <w:szCs w:val="28"/>
        </w:rPr>
        <w:t>協會（</w:t>
      </w:r>
      <w:r w:rsidRPr="001A5456">
        <w:rPr>
          <w:rFonts w:ascii="標楷體" w:eastAsia="標楷體" w:hAnsi="標楷體" w:cs="Times New Roman"/>
          <w:sz w:val="28"/>
          <w:szCs w:val="28"/>
        </w:rPr>
        <w:t>JMHS</w:t>
      </w:r>
      <w:r w:rsidRPr="001A5456">
        <w:rPr>
          <w:rFonts w:ascii="標楷體" w:eastAsia="標楷體" w:hAnsi="標楷體" w:cs="Times New Roman" w:hint="eastAsia"/>
          <w:sz w:val="28"/>
          <w:szCs w:val="28"/>
        </w:rPr>
        <w:t>）對於物料搬運的關心並不侷限於此，更擴及生產及流通現場的科技創新，尤其注重驗證物料搬運理論應用的成效，並透過其管理和應用技術的發展，及會員之間的交流，進一步促進（物料搬運領域的）進步與發展。本協會即以此為目的，於</w:t>
      </w:r>
      <w:r w:rsidRPr="001A5456">
        <w:rPr>
          <w:rFonts w:ascii="標楷體" w:eastAsia="標楷體" w:hAnsi="標楷體" w:cs="Times New Roman"/>
          <w:sz w:val="28"/>
          <w:szCs w:val="28"/>
        </w:rPr>
        <w:t>1956</w:t>
      </w:r>
      <w:r w:rsidRPr="001A5456">
        <w:rPr>
          <w:rFonts w:ascii="標楷體" w:eastAsia="標楷體" w:hAnsi="標楷體" w:cs="Times New Roman" w:hint="eastAsia"/>
          <w:sz w:val="28"/>
          <w:szCs w:val="28"/>
        </w:rPr>
        <w:t>年（昭和</w:t>
      </w:r>
      <w:r w:rsidRPr="001A5456">
        <w:rPr>
          <w:rFonts w:ascii="標楷體" w:eastAsia="標楷體" w:hAnsi="標楷體" w:cs="Times New Roman"/>
          <w:sz w:val="28"/>
          <w:szCs w:val="28"/>
        </w:rPr>
        <w:t>31</w:t>
      </w:r>
      <w:r w:rsidRPr="001A5456">
        <w:rPr>
          <w:rFonts w:ascii="標楷體" w:eastAsia="標楷體" w:hAnsi="標楷體" w:cs="Times New Roman" w:hint="eastAsia"/>
          <w:sz w:val="28"/>
          <w:szCs w:val="28"/>
        </w:rPr>
        <w:t>年）創立。</w:t>
      </w:r>
    </w:p>
    <w:p w:rsidR="00AB0203" w:rsidRPr="001A5456" w:rsidRDefault="00AB0203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AB0203" w:rsidRDefault="00AB0203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  <w:r w:rsidRPr="001A5456">
        <w:rPr>
          <w:rFonts w:ascii="標楷體" w:eastAsia="標楷體" w:hAnsi="標楷體" w:cs="Times New Roman" w:hint="eastAsia"/>
          <w:sz w:val="28"/>
          <w:szCs w:val="28"/>
        </w:rPr>
        <w:t>自成立以來，本協會一</w:t>
      </w:r>
      <w:r>
        <w:rPr>
          <w:rFonts w:ascii="標楷體" w:eastAsia="標楷體" w:hAnsi="標楷體" w:cs="Times New Roman" w:hint="eastAsia"/>
          <w:sz w:val="28"/>
          <w:szCs w:val="28"/>
        </w:rPr>
        <w:t>直是日本物料搬運改善方面的核心組織，並不斷發展至今，此外，在國際資訊交流上也不遺餘力</w:t>
      </w:r>
      <w:r w:rsidRPr="001A5456">
        <w:rPr>
          <w:rFonts w:ascii="標楷體" w:eastAsia="標楷體" w:hAnsi="標楷體" w:cs="Times New Roman" w:hint="eastAsia"/>
          <w:sz w:val="28"/>
          <w:szCs w:val="28"/>
        </w:rPr>
        <w:t>，除了積極與歐美的物料搬運相關單位互通有無，近年更著重於加深與泰國、台灣等鄰國的物料搬運組織之間的交流。而在日本國內則與公益財團法人日本生產力總部、公益社團法人日本包裝技術協會等物流相關組織攜手合作，致力於提升製造和流通方面的整體系統（total system）。</w:t>
      </w:r>
    </w:p>
    <w:p w:rsidR="00AB0203" w:rsidRPr="001A5456" w:rsidRDefault="00AB0203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AB0203" w:rsidRDefault="00AB0203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  <w:r w:rsidRPr="001A5456">
        <w:rPr>
          <w:rFonts w:ascii="標楷體" w:eastAsia="標楷體" w:hAnsi="標楷體" w:cs="Times New Roman" w:hint="eastAsia"/>
          <w:sz w:val="28"/>
          <w:szCs w:val="28"/>
        </w:rPr>
        <w:t>在這個背景下，近年越來越多人提倡供應鏈管理（Supply Chain Management，SCM），其概念已超出物流的範疇，但許多人仍視供應鏈管理為物流的同義詞。不過一般認為，供應鏈管理原指一種管理方法，透過在企業內部或供應鏈上的廠商之間，將主要的商業流程（business process）加以連結，來打造高獲利的商業模式，進而創造競爭優勢。此處所稱之主要商業流程，係指採購、生產、交貨、退貨的規劃和執行，而規劃和執行的輔助活動也包含在供應鏈管理的範疇內。</w:t>
      </w:r>
    </w:p>
    <w:p w:rsidR="00AB0203" w:rsidRPr="001A5456" w:rsidRDefault="00AB0203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0823AC" w:rsidRPr="001A5456" w:rsidRDefault="00AB0203" w:rsidP="00F31E8E">
      <w:pPr>
        <w:kinsoku w:val="0"/>
        <w:overflowPunct w:val="0"/>
        <w:spacing w:line="0" w:lineRule="atLeast"/>
        <w:ind w:firstLineChars="0" w:firstLine="0"/>
        <w:jc w:val="both"/>
        <w:rPr>
          <w:rFonts w:ascii="標楷體" w:eastAsia="標楷體" w:hAnsi="標楷體" w:cs="Times New Roman"/>
          <w:sz w:val="28"/>
          <w:szCs w:val="28"/>
        </w:rPr>
      </w:pPr>
      <w:r w:rsidRPr="001A5456">
        <w:rPr>
          <w:rFonts w:ascii="標楷體" w:eastAsia="標楷體" w:hAnsi="標楷體" w:cs="Times New Roman" w:hint="eastAsia"/>
          <w:sz w:val="28"/>
          <w:szCs w:val="28"/>
        </w:rPr>
        <w:t>我們認為，物料搬運在這個過程中，能從物流現場及物流工程的角度，透過供應鏈管理的各要素之合理化、系統化，來提升生產效率和流通效率，進而達成供應鏈管理的整體改善。</w:t>
      </w:r>
    </w:p>
    <w:tbl>
      <w:tblPr>
        <w:tblStyle w:val="-6"/>
        <w:tblW w:w="10409" w:type="dxa"/>
        <w:tblLook w:val="04A0"/>
      </w:tblPr>
      <w:tblGrid>
        <w:gridCol w:w="1227"/>
        <w:gridCol w:w="9182"/>
      </w:tblGrid>
      <w:tr w:rsidR="006D2391" w:rsidRPr="006D2391" w:rsidTr="000823AC">
        <w:trPr>
          <w:cnfStyle w:val="100000000000"/>
        </w:trPr>
        <w:tc>
          <w:tcPr>
            <w:cnfStyle w:val="001000000000"/>
            <w:tcW w:w="10173" w:type="dxa"/>
            <w:gridSpan w:val="2"/>
          </w:tcPr>
          <w:p w:rsidR="006D2391" w:rsidRPr="006D2391" w:rsidRDefault="006D2391" w:rsidP="00F31E8E">
            <w:pPr>
              <w:ind w:firstLine="7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b w:val="0"/>
                <w:sz w:val="36"/>
                <w:szCs w:val="28"/>
              </w:rPr>
              <w:t>ＭＨ協會歷史</w:t>
            </w:r>
          </w:p>
        </w:tc>
      </w:tr>
      <w:tr w:rsidR="006D2391" w:rsidRPr="006D2391" w:rsidTr="000823AC">
        <w:trPr>
          <w:cnfStyle w:val="00000010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1956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10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成立</w:t>
            </w:r>
          </w:p>
        </w:tc>
      </w:tr>
      <w:tr w:rsidR="006D2391" w:rsidRPr="006D2391" w:rsidTr="000823AC">
        <w:trPr>
          <w:cnfStyle w:val="00000001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1959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6D239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01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派遣第三次搬運管理專業考察團至美國、派遣訪歐搬運管理專業考察團、與英德法的ＭＨ協會進行國際合作</w:t>
            </w:r>
          </w:p>
        </w:tc>
      </w:tr>
      <w:tr w:rsidR="006D2391" w:rsidRPr="006D2391" w:rsidTr="000823AC">
        <w:trPr>
          <w:cnfStyle w:val="00000010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1963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                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10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舉辦包裝與搬運機械展</w:t>
            </w:r>
          </w:p>
        </w:tc>
      </w:tr>
      <w:tr w:rsidR="006D2391" w:rsidRPr="006D2391" w:rsidTr="000823AC">
        <w:trPr>
          <w:cnfStyle w:val="00000001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1966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               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01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創立10周年紀念儀式</w:t>
            </w:r>
          </w:p>
        </w:tc>
      </w:tr>
      <w:tr w:rsidR="006D2391" w:rsidRPr="006D2391" w:rsidTr="000823AC">
        <w:trPr>
          <w:cnfStyle w:val="00000010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1965年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10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第二次派遣搬運管理專業考察團至歐洲</w:t>
            </w:r>
          </w:p>
        </w:tc>
      </w:tr>
      <w:tr w:rsidR="006D2391" w:rsidRPr="006D2391" w:rsidTr="000823AC">
        <w:trPr>
          <w:cnfStyle w:val="00000001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1971年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01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舉辦物流研究會</w:t>
            </w:r>
          </w:p>
        </w:tc>
      </w:tr>
      <w:tr w:rsidR="006D2391" w:rsidRPr="006D2391" w:rsidTr="000823AC">
        <w:trPr>
          <w:cnfStyle w:val="00000010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1975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              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10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派遣歐洲物流搬運調查團</w:t>
            </w:r>
          </w:p>
        </w:tc>
      </w:tr>
      <w:tr w:rsidR="006D2391" w:rsidRPr="006D2391" w:rsidTr="000823AC">
        <w:trPr>
          <w:cnfStyle w:val="00000001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1976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                 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01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創立20周年紀念儀式</w:t>
            </w:r>
          </w:p>
        </w:tc>
      </w:tr>
      <w:tr w:rsidR="006D2391" w:rsidRPr="006D2391" w:rsidTr="000823AC">
        <w:trPr>
          <w:cnfStyle w:val="00000010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1979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                 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10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協會刊物《JMHS新聞》重新發行、開設搬運技術管理士課程</w:t>
            </w:r>
          </w:p>
        </w:tc>
      </w:tr>
      <w:tr w:rsidR="006D2391" w:rsidRPr="006D2391" w:rsidTr="000823AC">
        <w:trPr>
          <w:cnfStyle w:val="00000001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1981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             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01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舉辦物流技術國際研討會</w:t>
            </w:r>
          </w:p>
        </w:tc>
      </w:tr>
      <w:tr w:rsidR="006D2391" w:rsidRPr="006D2391" w:rsidTr="000823AC">
        <w:trPr>
          <w:cnfStyle w:val="00000010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1984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              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10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協會更名為「日本MH協會」</w:t>
            </w:r>
          </w:p>
        </w:tc>
      </w:tr>
      <w:tr w:rsidR="006D2391" w:rsidRPr="006D2391" w:rsidTr="000823AC">
        <w:trPr>
          <w:cnfStyle w:val="00000001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1986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             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01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創立30周年紀念儀式</w:t>
            </w:r>
          </w:p>
        </w:tc>
      </w:tr>
      <w:tr w:rsidR="006D2391" w:rsidRPr="006D2391" w:rsidTr="000823AC">
        <w:trPr>
          <w:cnfStyle w:val="00000010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1987年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10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委由日刊工業新聞社出版《物料搬運便覽》、舉辦國際物流技術研討會</w:t>
            </w:r>
          </w:p>
        </w:tc>
      </w:tr>
      <w:tr w:rsidR="006D2391" w:rsidRPr="006D2391" w:rsidTr="000823AC">
        <w:trPr>
          <w:cnfStyle w:val="00000001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1988年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01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成立關西分部。共同舉辦該年度的東京國際物流展</w:t>
            </w:r>
          </w:p>
        </w:tc>
      </w:tr>
      <w:tr w:rsidR="006D2391" w:rsidRPr="006D2391" w:rsidTr="000823AC">
        <w:trPr>
          <w:cnfStyle w:val="00000010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1995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6D239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10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派遣考察團參觀台北國際物流展，並考察台灣ＭＨ現況</w:t>
            </w:r>
          </w:p>
        </w:tc>
      </w:tr>
      <w:tr w:rsidR="006D2391" w:rsidRPr="006D2391" w:rsidTr="000823AC">
        <w:trPr>
          <w:cnfStyle w:val="000000010000"/>
          <w:trHeight w:val="20"/>
        </w:trPr>
        <w:tc>
          <w:tcPr>
            <w:cnfStyle w:val="001000000000"/>
            <w:tcW w:w="1227" w:type="dxa"/>
          </w:tcPr>
          <w:p w:rsidR="006D2391" w:rsidRPr="000823AC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color w:val="4F81BD" w:themeColor="accent1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1997年</w:t>
            </w:r>
          </w:p>
        </w:tc>
        <w:tc>
          <w:tcPr>
            <w:tcW w:w="8946" w:type="dxa"/>
          </w:tcPr>
          <w:p w:rsidR="006D2391" w:rsidRPr="000823AC" w:rsidRDefault="006D2391" w:rsidP="000823AC">
            <w:pPr>
              <w:spacing w:line="480" w:lineRule="exact"/>
              <w:ind w:firstLineChars="0" w:firstLine="0"/>
              <w:cnfStyle w:val="00000001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派遣考察團參觀台北國際物流展，並進行日台交流</w:t>
            </w:r>
          </w:p>
        </w:tc>
      </w:tr>
      <w:tr w:rsidR="006D2391" w:rsidRPr="006D2391" w:rsidTr="000823AC">
        <w:trPr>
          <w:cnfStyle w:val="00000010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1998年</w:t>
            </w:r>
            <w:r w:rsidRPr="006D239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10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中國機械工程學會物流技術考察團訪日</w:t>
            </w:r>
          </w:p>
        </w:tc>
      </w:tr>
      <w:tr w:rsidR="006D2391" w:rsidRPr="006D2391" w:rsidTr="000823AC">
        <w:trPr>
          <w:cnfStyle w:val="00000001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2000年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01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舉辦該年度的東京國際MH展、派遣日中技術交流團</w:t>
            </w:r>
          </w:p>
        </w:tc>
      </w:tr>
      <w:tr w:rsidR="006D2391" w:rsidRPr="006D2391" w:rsidTr="000823AC">
        <w:trPr>
          <w:cnfStyle w:val="00000010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2005年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10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第五次與中華民國物流協會共同舉辦課程</w:t>
            </w:r>
          </w:p>
        </w:tc>
      </w:tr>
      <w:tr w:rsidR="006D2391" w:rsidRPr="006D2391" w:rsidTr="000823AC">
        <w:trPr>
          <w:cnfStyle w:val="00000001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2006年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010000"/>
              <w:rPr>
                <w:rFonts w:ascii="標楷體" w:eastAsia="標楷體" w:hAnsi="標楷體"/>
                <w:sz w:val="28"/>
                <w:szCs w:val="28"/>
                <w:lang w:eastAsia="ja-JP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  <w:lang w:eastAsia="ja-JP"/>
              </w:rPr>
              <w:t>為紀念創立</w:t>
            </w:r>
            <w:r w:rsidRPr="006D2391">
              <w:rPr>
                <w:rFonts w:ascii="標楷體" w:eastAsia="標楷體" w:hAnsi="標楷體"/>
                <w:sz w:val="28"/>
                <w:szCs w:val="28"/>
                <w:lang w:eastAsia="ja-JP"/>
              </w:rPr>
              <w:t>50</w:t>
            </w:r>
            <w:r w:rsidRPr="006D2391">
              <w:rPr>
                <w:rFonts w:ascii="標楷體" w:eastAsia="標楷體" w:hAnsi="標楷體" w:hint="eastAsia"/>
                <w:sz w:val="28"/>
                <w:szCs w:val="28"/>
                <w:lang w:eastAsia="ja-JP"/>
              </w:rPr>
              <w:t>周年，舉辦「夢幻ＭＨ大獎（夢の</w:t>
            </w:r>
            <w:r w:rsidRPr="006D2391">
              <w:rPr>
                <w:rFonts w:ascii="標楷體" w:eastAsia="標楷體" w:hAnsi="標楷體"/>
                <w:sz w:val="28"/>
                <w:szCs w:val="28"/>
                <w:lang w:eastAsia="ja-JP"/>
              </w:rPr>
              <w:t>MH</w:t>
            </w:r>
            <w:r w:rsidRPr="006D2391">
              <w:rPr>
                <w:rFonts w:ascii="標楷體" w:eastAsia="標楷體" w:hAnsi="標楷體" w:hint="eastAsia"/>
                <w:sz w:val="28"/>
                <w:szCs w:val="28"/>
                <w:lang w:eastAsia="ja-JP"/>
              </w:rPr>
              <w:t>大賞）」選拔</w:t>
            </w:r>
          </w:p>
        </w:tc>
      </w:tr>
      <w:tr w:rsidR="006D2391" w:rsidRPr="006D2391" w:rsidTr="000823AC">
        <w:trPr>
          <w:cnfStyle w:val="00000010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  <w:lang w:eastAsia="ja-JP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2007年</w:t>
            </w:r>
          </w:p>
        </w:tc>
        <w:tc>
          <w:tcPr>
            <w:tcW w:w="8946" w:type="dxa"/>
          </w:tcPr>
          <w:p w:rsidR="006D2391" w:rsidRPr="006D2391" w:rsidRDefault="006D2391" w:rsidP="000823AC">
            <w:pPr>
              <w:spacing w:line="480" w:lineRule="exact"/>
              <w:ind w:firstLineChars="12" w:firstLine="34"/>
              <w:cnfStyle w:val="000000100000"/>
              <w:rPr>
                <w:rFonts w:ascii="標楷體" w:eastAsia="標楷體" w:hAnsi="標楷體"/>
                <w:sz w:val="28"/>
                <w:szCs w:val="28"/>
                <w:lang w:eastAsia="ja-JP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  <w:lang w:eastAsia="ja-JP"/>
              </w:rPr>
              <w:t>開辦第1屆</w:t>
            </w:r>
            <w:r w:rsidRPr="000823AC">
              <w:rPr>
                <w:rFonts w:ascii="標楷體" w:eastAsia="標楷體" w:hAnsi="標楷體" w:hint="eastAsia"/>
                <w:sz w:val="28"/>
                <w:szCs w:val="28"/>
                <w:lang w:eastAsia="ja-JP"/>
              </w:rPr>
              <w:t>物流作業</w:t>
            </w:r>
            <w:r w:rsidRPr="006D2391">
              <w:rPr>
                <w:rFonts w:ascii="標楷體" w:eastAsia="標楷體" w:hAnsi="標楷體" w:hint="eastAsia"/>
                <w:sz w:val="28"/>
                <w:szCs w:val="28"/>
                <w:lang w:eastAsia="ja-JP"/>
              </w:rPr>
              <w:t>（logistics operation）基礎課程</w:t>
            </w:r>
          </w:p>
        </w:tc>
      </w:tr>
      <w:tr w:rsidR="006D2391" w:rsidRPr="006D2391" w:rsidTr="000823AC">
        <w:trPr>
          <w:cnfStyle w:val="00000001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2008年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01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派遣講師參加中華民國物流協會「物流特別課程」</w:t>
            </w:r>
          </w:p>
        </w:tc>
      </w:tr>
      <w:tr w:rsidR="006D2391" w:rsidRPr="006D2391" w:rsidTr="000823AC">
        <w:trPr>
          <w:cnfStyle w:val="00000010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2010年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10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與中國物流與採購聯合會（CFLP）、中國物流技術協會（CLTA）、中國物資儲運協會（CMSTA）、日本物流研究中心等四個單位簽署協議</w:t>
            </w:r>
          </w:p>
        </w:tc>
      </w:tr>
      <w:tr w:rsidR="006D2391" w:rsidRPr="006D2391" w:rsidTr="000823AC">
        <w:trPr>
          <w:cnfStyle w:val="00000001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2011年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01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派遣講師參加中華民國物流協會「高雄港開發講座」</w:t>
            </w:r>
          </w:p>
        </w:tc>
      </w:tr>
      <w:tr w:rsidR="006D2391" w:rsidRPr="006D2391" w:rsidTr="000823AC">
        <w:trPr>
          <w:cnfStyle w:val="00000010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2012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6D239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10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與中華民國物流協會簽訂合作備忘錄</w:t>
            </w:r>
          </w:p>
        </w:tc>
      </w:tr>
      <w:tr w:rsidR="006D2391" w:rsidRPr="006D2391" w:rsidTr="000823AC">
        <w:trPr>
          <w:cnfStyle w:val="00000001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2013年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01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成為經濟產業省指定之「提升生產力設備投資促進稅制」證明書核發單位。</w:t>
            </w:r>
          </w:p>
        </w:tc>
      </w:tr>
      <w:tr w:rsidR="006D2391" w:rsidRPr="006D2391" w:rsidTr="000823AC">
        <w:trPr>
          <w:cnfStyle w:val="00000010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2015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6D239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10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與中華民國物流協會共同舉辦案例發表會、成立日本MH協會中國分部</w:t>
            </w:r>
          </w:p>
        </w:tc>
      </w:tr>
      <w:tr w:rsidR="006D2391" w:rsidRPr="006D2391" w:rsidTr="000823AC">
        <w:trPr>
          <w:cnfStyle w:val="00000001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2016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6D239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01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舉辦創立60周年紀念儀式、舉辦第一屆中日物流論壇</w:t>
            </w:r>
          </w:p>
        </w:tc>
      </w:tr>
      <w:tr w:rsidR="006D2391" w:rsidRPr="006D2391" w:rsidTr="000823AC">
        <w:trPr>
          <w:cnfStyle w:val="000000100000"/>
          <w:trHeight w:val="634"/>
        </w:trPr>
        <w:tc>
          <w:tcPr>
            <w:cnfStyle w:val="001000000000"/>
            <w:tcW w:w="1227" w:type="dxa"/>
          </w:tcPr>
          <w:p w:rsidR="006D2391" w:rsidRPr="000823AC" w:rsidRDefault="006D2391" w:rsidP="00F31E8E">
            <w:pPr>
              <w:spacing w:line="480" w:lineRule="exact"/>
              <w:ind w:firstLineChars="12" w:firstLine="34"/>
              <w:rPr>
                <w:rFonts w:ascii="標楷體" w:eastAsia="標楷體" w:hAnsi="標楷體"/>
                <w:color w:val="4F81BD" w:themeColor="accent1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2017年</w:t>
            </w:r>
          </w:p>
        </w:tc>
        <w:tc>
          <w:tcPr>
            <w:tcW w:w="9182" w:type="dxa"/>
          </w:tcPr>
          <w:p w:rsidR="006D2391" w:rsidRPr="000823AC" w:rsidRDefault="006D2391" w:rsidP="000823AC">
            <w:pPr>
              <w:spacing w:line="480" w:lineRule="exact"/>
              <w:ind w:firstLineChars="12" w:firstLine="34"/>
              <w:cnfStyle w:val="00000010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在大學開設贊助課程（Endowed Courses）「物流產業論」</w:t>
            </w:r>
          </w:p>
        </w:tc>
      </w:tr>
      <w:tr w:rsidR="006D2391" w:rsidRPr="006D2391" w:rsidTr="000823AC">
        <w:trPr>
          <w:cnfStyle w:val="000000010000"/>
          <w:trHeight w:val="79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pStyle w:val="Web"/>
              <w:spacing w:before="0" w:beforeAutospacing="0" w:after="0" w:afterAutospacing="0" w:line="480" w:lineRule="exact"/>
              <w:ind w:firstLineChars="12" w:firstLine="34"/>
              <w:rPr>
                <w:rFonts w:ascii="標楷體" w:eastAsia="標楷體" w:hAnsi="標楷體"/>
                <w:color w:val="4F81BD" w:themeColor="accent1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2019年</w:t>
            </w:r>
          </w:p>
          <w:p w:rsidR="006D2391" w:rsidRPr="006D2391" w:rsidRDefault="006D2391" w:rsidP="00F31E8E">
            <w:pPr>
              <w:pStyle w:val="Web"/>
              <w:spacing w:before="0" w:beforeAutospacing="0" w:after="0" w:afterAutospacing="0" w:line="480" w:lineRule="exact"/>
              <w:ind w:firstLineChars="12" w:firstLine="34"/>
              <w:rPr>
                <w:rFonts w:ascii="標楷體" w:eastAsia="標楷體" w:hAnsi="標楷體"/>
                <w:color w:val="4F81BD" w:themeColor="accent1"/>
                <w:sz w:val="28"/>
                <w:szCs w:val="28"/>
              </w:rPr>
            </w:pPr>
          </w:p>
        </w:tc>
        <w:tc>
          <w:tcPr>
            <w:tcW w:w="8946" w:type="dxa"/>
          </w:tcPr>
          <w:p w:rsidR="006D2391" w:rsidRPr="000823AC" w:rsidRDefault="006D2391" w:rsidP="000823AC">
            <w:pPr>
              <w:pStyle w:val="Web"/>
              <w:spacing w:line="480" w:lineRule="exact"/>
              <w:ind w:firstLineChars="12" w:firstLine="34"/>
              <w:cnfStyle w:val="000000010000"/>
              <w:rPr>
                <w:rFonts w:ascii="標楷體" w:eastAsia="標楷體" w:hAnsi="標楷體"/>
                <w:sz w:val="28"/>
                <w:szCs w:val="28"/>
              </w:rPr>
            </w:pPr>
            <w:r w:rsidRPr="000823AC">
              <w:rPr>
                <w:rFonts w:ascii="標楷體" w:eastAsia="標楷體" w:hAnsi="標楷體" w:hint="eastAsia"/>
                <w:sz w:val="28"/>
                <w:szCs w:val="28"/>
              </w:rPr>
              <w:t>與泰國King Mongkut's University of Technology North Bangkok簽署備忘錄，在泰國展開物流教育。</w:t>
            </w:r>
          </w:p>
        </w:tc>
      </w:tr>
      <w:tr w:rsidR="006D2391" w:rsidRPr="006D2391" w:rsidTr="000823AC">
        <w:trPr>
          <w:cnfStyle w:val="000000100000"/>
        </w:trPr>
        <w:tc>
          <w:tcPr>
            <w:cnfStyle w:val="001000000000"/>
            <w:tcW w:w="1227" w:type="dxa"/>
          </w:tcPr>
          <w:p w:rsidR="006D2391" w:rsidRPr="006D2391" w:rsidRDefault="006D2391" w:rsidP="00F31E8E">
            <w:pPr>
              <w:spacing w:line="480" w:lineRule="exact"/>
              <w:ind w:rightChars="-80" w:right="-192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2020年</w:t>
            </w:r>
          </w:p>
        </w:tc>
        <w:tc>
          <w:tcPr>
            <w:tcW w:w="8946" w:type="dxa"/>
          </w:tcPr>
          <w:p w:rsidR="006D2391" w:rsidRPr="006D2391" w:rsidRDefault="006D2391" w:rsidP="00F31E8E">
            <w:pPr>
              <w:spacing w:line="480" w:lineRule="exact"/>
              <w:ind w:firstLineChars="12" w:firstLine="34"/>
              <w:cnfStyle w:val="000000100000"/>
              <w:rPr>
                <w:rFonts w:ascii="標楷體" w:eastAsia="標楷體" w:hAnsi="標楷體"/>
                <w:sz w:val="28"/>
                <w:szCs w:val="28"/>
              </w:rPr>
            </w:pPr>
            <w:r w:rsidRPr="006D2391">
              <w:rPr>
                <w:rFonts w:ascii="標楷體" w:eastAsia="標楷體" w:hAnsi="標楷體" w:hint="eastAsia"/>
                <w:sz w:val="28"/>
                <w:szCs w:val="28"/>
              </w:rPr>
              <w:t>應中華民國物流協會之請託，舉行「物流標準時間」線上課程</w:t>
            </w:r>
          </w:p>
        </w:tc>
      </w:tr>
    </w:tbl>
    <w:p w:rsidR="001C5AF4" w:rsidRPr="006D2391" w:rsidRDefault="001C5AF4" w:rsidP="000823AC">
      <w:pPr>
        <w:spacing w:line="0" w:lineRule="atLeast"/>
        <w:ind w:firstLineChars="0" w:firstLine="0"/>
        <w:rPr>
          <w:rFonts w:ascii="標楷體" w:eastAsia="標楷體" w:hAnsi="標楷體" w:cs="Times New Roman"/>
          <w:b/>
          <w:i/>
          <w:sz w:val="28"/>
          <w:szCs w:val="28"/>
        </w:rPr>
      </w:pPr>
    </w:p>
    <w:sectPr w:rsidR="001C5AF4" w:rsidRPr="006D2391" w:rsidSect="008A3E0D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907" w:right="1134" w:bottom="907" w:left="1134" w:header="567" w:footer="992" w:gutter="0"/>
      <w:pgNumType w:start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F26" w:rsidRDefault="00510F26" w:rsidP="005622B4">
      <w:pPr>
        <w:ind w:firstLine="480"/>
      </w:pPr>
      <w:r>
        <w:separator/>
      </w:r>
    </w:p>
  </w:endnote>
  <w:endnote w:type="continuationSeparator" w:id="0">
    <w:p w:rsidR="00510F26" w:rsidRDefault="00510F26" w:rsidP="005622B4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微軟正黑體"/>
    <w:charset w:val="88"/>
    <w:family w:val="auto"/>
    <w:pitch w:val="variable"/>
    <w:sig w:usb0="00000001" w:usb1="08080000" w:usb2="00000010" w:usb3="00000000" w:csb0="00100000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2B4" w:rsidRDefault="005622B4" w:rsidP="005622B4">
    <w:pPr>
      <w:pStyle w:val="a7"/>
      <w:ind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6974014"/>
      <w:docPartObj>
        <w:docPartGallery w:val="Page Numbers (Bottom of Page)"/>
        <w:docPartUnique/>
      </w:docPartObj>
    </w:sdtPr>
    <w:sdtContent>
      <w:p w:rsidR="005622B4" w:rsidRDefault="00F705FB" w:rsidP="005622B4">
        <w:pPr>
          <w:pStyle w:val="a7"/>
          <w:ind w:firstLine="400"/>
          <w:jc w:val="center"/>
        </w:pPr>
        <w:r w:rsidRPr="00F705FB">
          <w:fldChar w:fldCharType="begin"/>
        </w:r>
        <w:r w:rsidR="00DF4F2E">
          <w:instrText xml:space="preserve"> PAGE   \* MERGEFORMAT </w:instrText>
        </w:r>
        <w:r w:rsidRPr="00F705FB">
          <w:fldChar w:fldCharType="separate"/>
        </w:r>
        <w:r w:rsidR="002C51AD" w:rsidRPr="002C51AD">
          <w:rPr>
            <w:noProof/>
            <w:lang w:val="zh-TW"/>
          </w:rPr>
          <w:t>20</w:t>
        </w:r>
        <w:r>
          <w:rPr>
            <w:noProof/>
            <w:lang w:val="zh-TW"/>
          </w:rPr>
          <w:fldChar w:fldCharType="end"/>
        </w:r>
      </w:p>
    </w:sdtContent>
  </w:sdt>
  <w:p w:rsidR="005622B4" w:rsidRDefault="005622B4" w:rsidP="005622B4">
    <w:pPr>
      <w:pStyle w:val="a7"/>
      <w:ind w:firstLine="4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2B4" w:rsidRDefault="005622B4" w:rsidP="005622B4">
    <w:pPr>
      <w:pStyle w:val="a7"/>
      <w:ind w:firstLine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F26" w:rsidRDefault="00510F26" w:rsidP="005622B4">
      <w:pPr>
        <w:ind w:firstLine="480"/>
      </w:pPr>
      <w:r>
        <w:separator/>
      </w:r>
    </w:p>
  </w:footnote>
  <w:footnote w:type="continuationSeparator" w:id="0">
    <w:p w:rsidR="00510F26" w:rsidRDefault="00510F26" w:rsidP="005622B4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2B4" w:rsidRDefault="005622B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2B4" w:rsidRDefault="005622B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2C8" w:rsidRDefault="00F705FB" w:rsidP="00CF739A">
    <w:pPr>
      <w:pStyle w:val="a3"/>
      <w:jc w:val="center"/>
      <w:rPr>
        <w:rFonts w:eastAsia="標楷體"/>
        <w:sz w:val="44"/>
      </w:rPr>
    </w:pPr>
    <w:r w:rsidRPr="00F705FB">
      <w:rPr>
        <w:rFonts w:eastAsia="標楷體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3" o:spid="_x0000_s2050" type="#_x0000_t75" alt="logo" style="position:absolute;left:0;text-align:left;margin-left:39pt;margin-top:-6.1pt;width:62.6pt;height:63pt;z-index:251660288;visibility:visible" wrapcoords="-518 0 -518 21086 21738 21086 21738 0 -518 0">
          <v:imagedata r:id="rId1" o:title="logo"/>
          <w10:wrap type="tight"/>
        </v:shape>
      </w:pict>
    </w:r>
    <w:r w:rsidR="00F47E67">
      <w:rPr>
        <w:rFonts w:eastAsia="標楷體" w:hint="eastAsia"/>
        <w:sz w:val="44"/>
      </w:rPr>
      <w:t>中華民國物流協會</w:t>
    </w:r>
  </w:p>
  <w:p w:rsidR="00E352C8" w:rsidRPr="005775AC" w:rsidRDefault="00F47E67" w:rsidP="00CF739A">
    <w:pPr>
      <w:pStyle w:val="a3"/>
      <w:jc w:val="center"/>
      <w:rPr>
        <w:rFonts w:eastAsia="標楷體"/>
        <w:sz w:val="24"/>
        <w:szCs w:val="24"/>
      </w:rPr>
    </w:pPr>
    <w:smartTag w:uri="urn:schemas-microsoft-com:office:smarttags" w:element="country-region">
      <w:smartTag w:uri="urn:schemas-microsoft-com:office:smarttags" w:element="place">
        <w:r w:rsidRPr="005775AC">
          <w:rPr>
            <w:rFonts w:eastAsia="標楷體"/>
            <w:sz w:val="24"/>
            <w:szCs w:val="24"/>
          </w:rPr>
          <w:t>Taiwan</w:t>
        </w:r>
      </w:smartTag>
    </w:smartTag>
    <w:r w:rsidRPr="005775AC">
      <w:rPr>
        <w:rFonts w:eastAsia="標楷體"/>
        <w:sz w:val="24"/>
        <w:szCs w:val="24"/>
      </w:rPr>
      <w:t xml:space="preserve"> Association of Logistics Management</w:t>
    </w:r>
  </w:p>
  <w:p w:rsidR="00E352C8" w:rsidRPr="005775AC" w:rsidRDefault="00F47E67" w:rsidP="00CF739A">
    <w:pPr>
      <w:pStyle w:val="a3"/>
      <w:jc w:val="center"/>
      <w:rPr>
        <w:rFonts w:eastAsia="華康儷楷書"/>
        <w:sz w:val="24"/>
        <w:szCs w:val="24"/>
      </w:rPr>
    </w:pPr>
    <w:r w:rsidRPr="005775AC">
      <w:rPr>
        <w:rFonts w:eastAsia="標楷體" w:hint="eastAsia"/>
        <w:sz w:val="24"/>
        <w:szCs w:val="24"/>
      </w:rPr>
      <w:t>物流、運籌、供應鏈管理</w:t>
    </w:r>
  </w:p>
  <w:p w:rsidR="00E352C8" w:rsidRDefault="00510F2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30717"/>
    <w:multiLevelType w:val="hybridMultilevel"/>
    <w:tmpl w:val="5D02AC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2B72ED8"/>
    <w:multiLevelType w:val="hybridMultilevel"/>
    <w:tmpl w:val="8F66A47C"/>
    <w:lvl w:ilvl="0" w:tplc="C3BC9988">
      <w:start w:val="1"/>
      <w:numFmt w:val="bullet"/>
      <w:lvlText w:val=""/>
      <w:lvlJc w:val="left"/>
      <w:pPr>
        <w:ind w:left="764" w:hanging="480"/>
      </w:pPr>
      <w:rPr>
        <w:rFonts w:ascii="Wingdings 2" w:eastAsia="新細明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>
    <w:nsid w:val="21E9152A"/>
    <w:multiLevelType w:val="hybridMultilevel"/>
    <w:tmpl w:val="3636230A"/>
    <w:lvl w:ilvl="0" w:tplc="91027E62">
      <w:start w:val="1"/>
      <w:numFmt w:val="decimal"/>
      <w:lvlText w:val="%1."/>
      <w:lvlJc w:val="left"/>
      <w:pPr>
        <w:ind w:left="764" w:hanging="480"/>
      </w:pPr>
      <w:rPr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2BEA7CC9"/>
    <w:multiLevelType w:val="hybridMultilevel"/>
    <w:tmpl w:val="0292E740"/>
    <w:lvl w:ilvl="0" w:tplc="22DA76C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7C409EE"/>
    <w:multiLevelType w:val="hybridMultilevel"/>
    <w:tmpl w:val="18C6DFF4"/>
    <w:lvl w:ilvl="0" w:tplc="16FAD47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0A121EC"/>
    <w:multiLevelType w:val="hybridMultilevel"/>
    <w:tmpl w:val="419C841E"/>
    <w:lvl w:ilvl="0" w:tplc="F91664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5CCB4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C5CE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669EA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D24F3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0E937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1C98A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C876F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704A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270B81"/>
    <w:multiLevelType w:val="hybridMultilevel"/>
    <w:tmpl w:val="903E038E"/>
    <w:lvl w:ilvl="0" w:tplc="E8D4D0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7682F68">
      <w:start w:val="1"/>
      <w:numFmt w:val="decimalEnclosedCircle"/>
      <w:lvlText w:val="%2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4E82CBD"/>
    <w:multiLevelType w:val="hybridMultilevel"/>
    <w:tmpl w:val="108063CE"/>
    <w:lvl w:ilvl="0" w:tplc="C3BC9988">
      <w:start w:val="1"/>
      <w:numFmt w:val="bullet"/>
      <w:lvlText w:val=""/>
      <w:lvlJc w:val="left"/>
      <w:pPr>
        <w:ind w:left="480" w:hanging="480"/>
      </w:pPr>
      <w:rPr>
        <w:rFonts w:ascii="Wingdings 2" w:eastAsia="新細明體" w:hAnsi="Wingdings 2" w:cs="Times New Roman" w:hint="default"/>
      </w:rPr>
    </w:lvl>
    <w:lvl w:ilvl="1" w:tplc="C3BC9988">
      <w:start w:val="1"/>
      <w:numFmt w:val="bullet"/>
      <w:lvlText w:val=""/>
      <w:lvlJc w:val="left"/>
      <w:pPr>
        <w:ind w:left="960" w:hanging="480"/>
      </w:pPr>
      <w:rPr>
        <w:rFonts w:ascii="Wingdings 2" w:eastAsia="新細明體" w:hAnsi="Wingdings 2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7717874"/>
    <w:multiLevelType w:val="hybridMultilevel"/>
    <w:tmpl w:val="CD2A6AE4"/>
    <w:lvl w:ilvl="0" w:tplc="083C31EC">
      <w:start w:val="1"/>
      <w:numFmt w:val="bullet"/>
      <w:lvlText w:val=""/>
      <w:lvlJc w:val="left"/>
      <w:pPr>
        <w:ind w:left="1200" w:hanging="480"/>
      </w:pPr>
      <w:rPr>
        <w:rFonts w:ascii="Wingdings 2" w:eastAsia="新細明體" w:hAnsi="Wingdings 2" w:cs="Times New Roman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>
    <w:nsid w:val="51515B45"/>
    <w:multiLevelType w:val="hybridMultilevel"/>
    <w:tmpl w:val="46FA68B0"/>
    <w:lvl w:ilvl="0" w:tplc="C3BC9988">
      <w:start w:val="1"/>
      <w:numFmt w:val="bullet"/>
      <w:lvlText w:val=""/>
      <w:lvlJc w:val="left"/>
      <w:pPr>
        <w:ind w:left="750" w:hanging="480"/>
      </w:pPr>
      <w:rPr>
        <w:rFonts w:ascii="Wingdings 2" w:eastAsia="新細明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80"/>
      </w:pPr>
      <w:rPr>
        <w:rFonts w:ascii="Wingdings" w:hAnsi="Wingdings" w:hint="default"/>
      </w:rPr>
    </w:lvl>
  </w:abstractNum>
  <w:abstractNum w:abstractNumId="10">
    <w:nsid w:val="54910923"/>
    <w:multiLevelType w:val="hybridMultilevel"/>
    <w:tmpl w:val="709A6804"/>
    <w:lvl w:ilvl="0" w:tplc="C3529B68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ascii="新細明體" w:eastAsia="新細明體" w:hAnsi="新細明體" w:cs="新細明體"/>
      </w:rPr>
    </w:lvl>
    <w:lvl w:ilvl="1" w:tplc="75CA2878" w:tentative="1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C5E0A40E" w:tentative="1">
      <w:start w:val="1"/>
      <w:numFmt w:val="bullet"/>
      <w:lvlText w:val="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19BA6C6E" w:tentative="1">
      <w:start w:val="1"/>
      <w:numFmt w:val="bullet"/>
      <w:lvlText w:val="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547EF0B8" w:tentative="1">
      <w:start w:val="1"/>
      <w:numFmt w:val="bullet"/>
      <w:lvlText w:val="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5D064930" w:tentative="1">
      <w:start w:val="1"/>
      <w:numFmt w:val="bullet"/>
      <w:lvlText w:val="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4BB243D6" w:tentative="1">
      <w:start w:val="1"/>
      <w:numFmt w:val="bullet"/>
      <w:lvlText w:val="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DFEC237A" w:tentative="1">
      <w:start w:val="1"/>
      <w:numFmt w:val="bullet"/>
      <w:lvlText w:val="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4B22EDE0" w:tentative="1">
      <w:start w:val="1"/>
      <w:numFmt w:val="bullet"/>
      <w:lvlText w:val="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57047BA2"/>
    <w:multiLevelType w:val="hybridMultilevel"/>
    <w:tmpl w:val="BE60F654"/>
    <w:lvl w:ilvl="0" w:tplc="91027E62">
      <w:start w:val="1"/>
      <w:numFmt w:val="decimal"/>
      <w:lvlText w:val="%1."/>
      <w:lvlJc w:val="left"/>
      <w:pPr>
        <w:ind w:left="764" w:hanging="480"/>
      </w:pPr>
      <w:rPr>
        <w:i w:val="0"/>
      </w:rPr>
    </w:lvl>
    <w:lvl w:ilvl="1" w:tplc="78B8ADD4">
      <w:start w:val="1"/>
      <w:numFmt w:val="decimalEnclosedCircle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D93231F"/>
    <w:multiLevelType w:val="hybridMultilevel"/>
    <w:tmpl w:val="25824FE4"/>
    <w:lvl w:ilvl="0" w:tplc="C3BC9988">
      <w:start w:val="1"/>
      <w:numFmt w:val="bullet"/>
      <w:lvlText w:val=""/>
      <w:lvlJc w:val="left"/>
      <w:pPr>
        <w:ind w:left="480" w:hanging="480"/>
      </w:pPr>
      <w:rPr>
        <w:rFonts w:ascii="Wingdings 2" w:eastAsia="新細明體" w:hAnsi="Wingdings 2" w:cs="Times New Roman" w:hint="default"/>
      </w:rPr>
    </w:lvl>
    <w:lvl w:ilvl="1" w:tplc="C3BC9988">
      <w:start w:val="1"/>
      <w:numFmt w:val="bullet"/>
      <w:lvlText w:val=""/>
      <w:lvlJc w:val="left"/>
      <w:pPr>
        <w:ind w:left="960" w:hanging="480"/>
      </w:pPr>
      <w:rPr>
        <w:rFonts w:ascii="Wingdings 2" w:eastAsia="新細明體" w:hAnsi="Wingdings 2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651B05DB"/>
    <w:multiLevelType w:val="hybridMultilevel"/>
    <w:tmpl w:val="A56C9522"/>
    <w:lvl w:ilvl="0" w:tplc="0409000D">
      <w:start w:val="1"/>
      <w:numFmt w:val="bullet"/>
      <w:lvlText w:val=""/>
      <w:lvlJc w:val="left"/>
      <w:pPr>
        <w:ind w:left="14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4" w:hanging="480"/>
      </w:pPr>
      <w:rPr>
        <w:rFonts w:ascii="Wingdings" w:hAnsi="Wingdings" w:hint="default"/>
      </w:rPr>
    </w:lvl>
  </w:abstractNum>
  <w:abstractNum w:abstractNumId="14">
    <w:nsid w:val="68C922E3"/>
    <w:multiLevelType w:val="hybridMultilevel"/>
    <w:tmpl w:val="7340CFBA"/>
    <w:lvl w:ilvl="0" w:tplc="C3BC9988">
      <w:start w:val="1"/>
      <w:numFmt w:val="bullet"/>
      <w:lvlText w:val=""/>
      <w:lvlJc w:val="left"/>
      <w:pPr>
        <w:ind w:left="600" w:hanging="360"/>
      </w:pPr>
      <w:rPr>
        <w:rFonts w:ascii="Wingdings 2" w:eastAsia="新細明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5">
    <w:nsid w:val="6C2E5EFC"/>
    <w:multiLevelType w:val="hybridMultilevel"/>
    <w:tmpl w:val="57BAEF68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>
    <w:nsid w:val="6E26079C"/>
    <w:multiLevelType w:val="hybridMultilevel"/>
    <w:tmpl w:val="0EF4EF8A"/>
    <w:lvl w:ilvl="0" w:tplc="C3BC9988">
      <w:start w:val="1"/>
      <w:numFmt w:val="bullet"/>
      <w:lvlText w:val=""/>
      <w:lvlJc w:val="left"/>
      <w:pPr>
        <w:ind w:left="1200" w:hanging="480"/>
      </w:pPr>
      <w:rPr>
        <w:rFonts w:ascii="Wingdings 2" w:eastAsia="新細明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7">
    <w:nsid w:val="6E6439E0"/>
    <w:multiLevelType w:val="hybridMultilevel"/>
    <w:tmpl w:val="FDF8D6C0"/>
    <w:lvl w:ilvl="0" w:tplc="C3BC9988">
      <w:start w:val="1"/>
      <w:numFmt w:val="bullet"/>
      <w:lvlText w:val=""/>
      <w:lvlJc w:val="left"/>
      <w:pPr>
        <w:ind w:left="960" w:hanging="480"/>
      </w:pPr>
      <w:rPr>
        <w:rFonts w:ascii="Wingdings 2" w:eastAsia="新細明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>
    <w:nsid w:val="7FBA5457"/>
    <w:multiLevelType w:val="hybridMultilevel"/>
    <w:tmpl w:val="BB30B596"/>
    <w:lvl w:ilvl="0" w:tplc="C3BC9988">
      <w:start w:val="1"/>
      <w:numFmt w:val="bullet"/>
      <w:lvlText w:val=""/>
      <w:lvlJc w:val="left"/>
      <w:pPr>
        <w:ind w:left="1217" w:hanging="480"/>
      </w:pPr>
      <w:rPr>
        <w:rFonts w:ascii="Wingdings 2" w:eastAsia="新細明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7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4"/>
  </w:num>
  <w:num w:numId="5">
    <w:abstractNumId w:val="8"/>
  </w:num>
  <w:num w:numId="6">
    <w:abstractNumId w:val="16"/>
  </w:num>
  <w:num w:numId="7">
    <w:abstractNumId w:val="1"/>
  </w:num>
  <w:num w:numId="8">
    <w:abstractNumId w:val="9"/>
  </w:num>
  <w:num w:numId="9">
    <w:abstractNumId w:val="18"/>
  </w:num>
  <w:num w:numId="10">
    <w:abstractNumId w:val="12"/>
  </w:num>
  <w:num w:numId="11">
    <w:abstractNumId w:val="7"/>
  </w:num>
  <w:num w:numId="12">
    <w:abstractNumId w:val="0"/>
  </w:num>
  <w:num w:numId="13">
    <w:abstractNumId w:val="15"/>
  </w:num>
  <w:num w:numId="14">
    <w:abstractNumId w:val="17"/>
  </w:num>
  <w:num w:numId="15">
    <w:abstractNumId w:val="13"/>
  </w:num>
  <w:num w:numId="16">
    <w:abstractNumId w:val="5"/>
  </w:num>
  <w:num w:numId="17">
    <w:abstractNumId w:val="10"/>
  </w:num>
  <w:num w:numId="18">
    <w:abstractNumId w:val="4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10242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AF4"/>
    <w:rsid w:val="000008A6"/>
    <w:rsid w:val="000535F4"/>
    <w:rsid w:val="0005605F"/>
    <w:rsid w:val="00077DC2"/>
    <w:rsid w:val="000823AC"/>
    <w:rsid w:val="000A47D9"/>
    <w:rsid w:val="000C60CE"/>
    <w:rsid w:val="000C7B73"/>
    <w:rsid w:val="000E3AFA"/>
    <w:rsid w:val="000E7230"/>
    <w:rsid w:val="00102F40"/>
    <w:rsid w:val="00112F47"/>
    <w:rsid w:val="0013358E"/>
    <w:rsid w:val="00134A3E"/>
    <w:rsid w:val="0018280B"/>
    <w:rsid w:val="001A5456"/>
    <w:rsid w:val="001C5AF4"/>
    <w:rsid w:val="001F4A0B"/>
    <w:rsid w:val="002068D1"/>
    <w:rsid w:val="00232AAC"/>
    <w:rsid w:val="00251166"/>
    <w:rsid w:val="002769F1"/>
    <w:rsid w:val="002A7D21"/>
    <w:rsid w:val="002C3081"/>
    <w:rsid w:val="002C51AD"/>
    <w:rsid w:val="002C5A5A"/>
    <w:rsid w:val="002C60BF"/>
    <w:rsid w:val="002D44F1"/>
    <w:rsid w:val="002F5BF8"/>
    <w:rsid w:val="00347071"/>
    <w:rsid w:val="00354ED6"/>
    <w:rsid w:val="00397E11"/>
    <w:rsid w:val="003A1CBE"/>
    <w:rsid w:val="003E0EFD"/>
    <w:rsid w:val="00400B2E"/>
    <w:rsid w:val="00406B4A"/>
    <w:rsid w:val="004118A7"/>
    <w:rsid w:val="004633F7"/>
    <w:rsid w:val="00471B73"/>
    <w:rsid w:val="0047274F"/>
    <w:rsid w:val="00473018"/>
    <w:rsid w:val="004973F5"/>
    <w:rsid w:val="004A315F"/>
    <w:rsid w:val="004B1371"/>
    <w:rsid w:val="004C4C84"/>
    <w:rsid w:val="004D0B16"/>
    <w:rsid w:val="004D2FAA"/>
    <w:rsid w:val="004D4327"/>
    <w:rsid w:val="004D7BA8"/>
    <w:rsid w:val="004E7BCA"/>
    <w:rsid w:val="00510F26"/>
    <w:rsid w:val="00524423"/>
    <w:rsid w:val="00524DA2"/>
    <w:rsid w:val="005435D4"/>
    <w:rsid w:val="0056163C"/>
    <w:rsid w:val="005622B4"/>
    <w:rsid w:val="00573ACF"/>
    <w:rsid w:val="005B2D3A"/>
    <w:rsid w:val="005C5439"/>
    <w:rsid w:val="005E69D0"/>
    <w:rsid w:val="00674EB0"/>
    <w:rsid w:val="00680F88"/>
    <w:rsid w:val="006D2391"/>
    <w:rsid w:val="00724B15"/>
    <w:rsid w:val="00730CE1"/>
    <w:rsid w:val="007363B2"/>
    <w:rsid w:val="00744535"/>
    <w:rsid w:val="00744CC3"/>
    <w:rsid w:val="00753F79"/>
    <w:rsid w:val="00774A56"/>
    <w:rsid w:val="007B6845"/>
    <w:rsid w:val="007E7062"/>
    <w:rsid w:val="00805943"/>
    <w:rsid w:val="00823394"/>
    <w:rsid w:val="00833046"/>
    <w:rsid w:val="008415F2"/>
    <w:rsid w:val="0088254E"/>
    <w:rsid w:val="008846A0"/>
    <w:rsid w:val="008A3E37"/>
    <w:rsid w:val="008B2DD5"/>
    <w:rsid w:val="008C2BF1"/>
    <w:rsid w:val="008F4F16"/>
    <w:rsid w:val="009053BC"/>
    <w:rsid w:val="00941E5F"/>
    <w:rsid w:val="009D568F"/>
    <w:rsid w:val="009D6D3D"/>
    <w:rsid w:val="009E1F0C"/>
    <w:rsid w:val="00A120F0"/>
    <w:rsid w:val="00A1509A"/>
    <w:rsid w:val="00A2157D"/>
    <w:rsid w:val="00A26DF0"/>
    <w:rsid w:val="00A2718B"/>
    <w:rsid w:val="00A3024D"/>
    <w:rsid w:val="00A40267"/>
    <w:rsid w:val="00A72A82"/>
    <w:rsid w:val="00A8464D"/>
    <w:rsid w:val="00A95908"/>
    <w:rsid w:val="00AB0203"/>
    <w:rsid w:val="00AE6DDB"/>
    <w:rsid w:val="00AF3E96"/>
    <w:rsid w:val="00B338FF"/>
    <w:rsid w:val="00B44DEF"/>
    <w:rsid w:val="00B60485"/>
    <w:rsid w:val="00B77C24"/>
    <w:rsid w:val="00BA2DC2"/>
    <w:rsid w:val="00BB7BC2"/>
    <w:rsid w:val="00BE163D"/>
    <w:rsid w:val="00C2055A"/>
    <w:rsid w:val="00C7354E"/>
    <w:rsid w:val="00C749BE"/>
    <w:rsid w:val="00C77F22"/>
    <w:rsid w:val="00C80B74"/>
    <w:rsid w:val="00C876B2"/>
    <w:rsid w:val="00C95712"/>
    <w:rsid w:val="00CC2BA2"/>
    <w:rsid w:val="00CF74F7"/>
    <w:rsid w:val="00D12583"/>
    <w:rsid w:val="00D141B0"/>
    <w:rsid w:val="00D25774"/>
    <w:rsid w:val="00D3329D"/>
    <w:rsid w:val="00D42FA8"/>
    <w:rsid w:val="00D74F4B"/>
    <w:rsid w:val="00DA532B"/>
    <w:rsid w:val="00DB6F60"/>
    <w:rsid w:val="00DC3C88"/>
    <w:rsid w:val="00DD243D"/>
    <w:rsid w:val="00DE3F7E"/>
    <w:rsid w:val="00DF45F1"/>
    <w:rsid w:val="00DF4F08"/>
    <w:rsid w:val="00DF4F2E"/>
    <w:rsid w:val="00E31FEB"/>
    <w:rsid w:val="00E6408C"/>
    <w:rsid w:val="00ED13AA"/>
    <w:rsid w:val="00F05B7F"/>
    <w:rsid w:val="00F2071B"/>
    <w:rsid w:val="00F31E8E"/>
    <w:rsid w:val="00F36B7C"/>
    <w:rsid w:val="00F47E67"/>
    <w:rsid w:val="00F540D4"/>
    <w:rsid w:val="00F70087"/>
    <w:rsid w:val="00F705FB"/>
    <w:rsid w:val="00F751EF"/>
    <w:rsid w:val="00F87452"/>
    <w:rsid w:val="00FD2EF8"/>
    <w:rsid w:val="00FF1213"/>
    <w:rsid w:val="00FF4249"/>
    <w:rsid w:val="00FF6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42">
      <o:colormenu v:ext="edit" fillcolor="none" strokecolor="none"/>
    </o:shapedefaults>
    <o:shapelayout v:ext="edit">
      <o:idmap v:ext="edit" data="1"/>
      <o:rules v:ext="edit">
        <o:r id="V:Rule4" type="connector" idref="#_x0000_s1157"/>
        <o:r id="V:Rule5" type="connector" idref="#_x0000_s1156"/>
        <o:r id="V:Rule6" type="connector" idref="#_x0000_s1155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7"/>
        <o:entry new="9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F4"/>
    <w:pPr>
      <w:tabs>
        <w:tab w:val="center" w:pos="4153"/>
        <w:tab w:val="right" w:pos="8306"/>
      </w:tabs>
      <w:snapToGrid w:val="0"/>
      <w:ind w:firstLineChars="0" w:firstLine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5AF4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5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C5A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2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22B4"/>
    <w:rPr>
      <w:sz w:val="20"/>
      <w:szCs w:val="20"/>
    </w:rPr>
  </w:style>
  <w:style w:type="paragraph" w:styleId="a9">
    <w:name w:val="List Paragraph"/>
    <w:basedOn w:val="a"/>
    <w:uiPriority w:val="34"/>
    <w:qFormat/>
    <w:rsid w:val="00744CC3"/>
    <w:pPr>
      <w:ind w:leftChars="200" w:left="480" w:firstLineChars="0" w:firstLine="0"/>
    </w:pPr>
    <w:rPr>
      <w:rFonts w:ascii="Calibri" w:eastAsia="新細明體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82339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3394"/>
  </w:style>
  <w:style w:type="character" w:customStyle="1" w:styleId="ac">
    <w:name w:val="註解文字 字元"/>
    <w:basedOn w:val="a0"/>
    <w:link w:val="ab"/>
    <w:uiPriority w:val="99"/>
    <w:semiHidden/>
    <w:rsid w:val="00823394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339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23394"/>
    <w:rPr>
      <w:b/>
      <w:bCs/>
    </w:rPr>
  </w:style>
  <w:style w:type="table" w:customStyle="1" w:styleId="1">
    <w:name w:val="表格格線1"/>
    <w:basedOn w:val="a1"/>
    <w:uiPriority w:val="39"/>
    <w:rsid w:val="006D2391"/>
    <w:pPr>
      <w:ind w:firstLineChars="0" w:firstLine="0"/>
    </w:pPr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6D23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6D2391"/>
    <w:pPr>
      <w:widowControl/>
      <w:spacing w:before="100" w:beforeAutospacing="1" w:after="100" w:afterAutospacing="1"/>
      <w:ind w:firstLineChars="0" w:firstLine="0"/>
    </w:pPr>
    <w:rPr>
      <w:rFonts w:ascii="新細明體" w:eastAsia="新細明體" w:hAnsi="新細明體" w:cs="新細明體"/>
      <w:kern w:val="0"/>
      <w:szCs w:val="24"/>
    </w:rPr>
  </w:style>
  <w:style w:type="table" w:styleId="1-6">
    <w:name w:val="Medium Grid 1 Accent 6"/>
    <w:basedOn w:val="a1"/>
    <w:uiPriority w:val="67"/>
    <w:rsid w:val="006D2391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3">
    <w:name w:val="Medium Shading 1 Accent 3"/>
    <w:basedOn w:val="a1"/>
    <w:uiPriority w:val="63"/>
    <w:rsid w:val="006D2391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6D2391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af0">
    <w:name w:val="Hyperlink"/>
    <w:basedOn w:val="a0"/>
    <w:uiPriority w:val="99"/>
    <w:unhideWhenUsed/>
    <w:rsid w:val="00A215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Layout" Target="diagrams/layout1.xml"/><Relationship Id="rId18" Type="http://schemas.openxmlformats.org/officeDocument/2006/relationships/image" Target="media/image6.jpeg"/><Relationship Id="rId26" Type="http://schemas.openxmlformats.org/officeDocument/2006/relationships/hyperlink" Target="https://forms.gle/bTsEmyWrUgzmHnxZA" TargetMode="Externa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image" Target="media/image5.jpeg"/><Relationship Id="rId25" Type="http://schemas.openxmlformats.org/officeDocument/2006/relationships/hyperlink" Target="mailto:vivian@talm.org.tw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image" Target="media/image8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2.jpe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image" Target="media/image11.jpeg"/><Relationship Id="rId28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Relationship Id="rId22" Type="http://schemas.openxmlformats.org/officeDocument/2006/relationships/image" Target="media/image10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E0F930-92A1-40D4-A3F4-16C67AC270EE}" type="doc">
      <dgm:prSet loTypeId="urn:microsoft.com/office/officeart/2005/8/layout/process2" loCatId="process" qsTypeId="urn:microsoft.com/office/officeart/2005/8/quickstyle/simple1" qsCatId="simple" csTypeId="urn:microsoft.com/office/officeart/2005/8/colors/accent2_1" csCatId="accent2" phldr="1"/>
      <dgm:spPr/>
    </dgm:pt>
    <dgm:pt modelId="{1EF8DC8A-3D7B-49D0-A345-3E230917893A}">
      <dgm:prSet phldrT="[文字]" custT="1"/>
      <dgm:spPr>
        <a:xfrm>
          <a:off x="855397" y="1016"/>
          <a:ext cx="2560954" cy="64023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crgbClr r="0" g="0" b="0"/>
          </a:solidFill>
          <a:prstDash val="sysDash"/>
        </a:ln>
        <a:effectLst/>
      </dgm:spPr>
      <dgm:t>
        <a:bodyPr/>
        <a:lstStyle/>
        <a:p>
          <a:r>
            <a:rPr lang="zh-TW" altLang="en-US" sz="1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華康魏碑體" panose="03000709000000000000" pitchFamily="65" charset="-120"/>
              <a:ea typeface="華康魏碑體" panose="03000709000000000000" pitchFamily="65" charset="-120"/>
              <a:cs typeface="+mn-cs"/>
            </a:rPr>
            <a:t>聽講授課</a:t>
          </a:r>
          <a:endParaRPr lang="en-US" altLang="zh-TW" sz="1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</dgm:t>
    </dgm:pt>
    <dgm:pt modelId="{CC93D199-CA24-41B4-965B-1578B4219D26}" type="parTrans" cxnId="{4FD8454C-A4C7-49E5-9232-259B1C98F5F3}">
      <dgm:prSet/>
      <dgm:spPr/>
      <dgm:t>
        <a:bodyPr/>
        <a:lstStyle/>
        <a:p>
          <a:endParaRPr lang="zh-TW" altLang="en-US" b="1">
            <a:latin typeface="華康魏碑體" panose="03000709000000000000" pitchFamily="65" charset="-120"/>
            <a:ea typeface="華康魏碑體" panose="03000709000000000000" pitchFamily="65" charset="-120"/>
          </a:endParaRPr>
        </a:p>
      </dgm:t>
    </dgm:pt>
    <dgm:pt modelId="{7AC653FA-6499-403D-9E60-35945408F49C}" type="sibTrans" cxnId="{4FD8454C-A4C7-49E5-9232-259B1C98F5F3}">
      <dgm:prSet>
        <dgm:style>
          <a:lnRef idx="3">
            <a:schemeClr val="lt1"/>
          </a:lnRef>
          <a:fillRef idx="1">
            <a:schemeClr val="accent1"/>
          </a:fillRef>
          <a:effectRef idx="1">
            <a:schemeClr val="accent1"/>
          </a:effectRef>
          <a:fontRef idx="minor">
            <a:schemeClr val="lt1"/>
          </a:fontRef>
        </dgm:style>
      </dgm:prSet>
      <dgm:spPr>
        <a:xfrm rot="5400000">
          <a:off x="2015829" y="657260"/>
          <a:ext cx="240089" cy="288107"/>
        </a:xfrm>
        <a:ln/>
      </dgm:spPr>
      <dgm:t>
        <a:bodyPr/>
        <a:lstStyle/>
        <a:p>
          <a:endParaRPr lang="zh-TW" altLang="en-US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</dgm:t>
    </dgm:pt>
    <dgm:pt modelId="{FD95FD8E-1B87-447A-A75E-44AE6350B641}">
      <dgm:prSet phldrT="[文字]" custT="1"/>
      <dgm:spPr>
        <a:xfrm>
          <a:off x="855397" y="961374"/>
          <a:ext cx="2560954" cy="64023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crgbClr r="0" g="0" b="0"/>
          </a:solidFill>
          <a:prstDash val="sysDash"/>
        </a:ln>
        <a:effectLst/>
      </dgm:spPr>
      <dgm:t>
        <a:bodyPr/>
        <a:lstStyle/>
        <a:p>
          <a:r>
            <a:rPr lang="zh-TW" altLang="en-US" sz="1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華康魏碑體" panose="03000709000000000000" pitchFamily="65" charset="-120"/>
              <a:ea typeface="華康魏碑體" panose="03000709000000000000" pitchFamily="65" charset="-120"/>
              <a:cs typeface="+mn-cs"/>
            </a:rPr>
            <a:t>進行分組</a:t>
          </a:r>
          <a:endParaRPr lang="en-US" altLang="zh-TW" sz="1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</dgm:t>
    </dgm:pt>
    <dgm:pt modelId="{8DB1D939-2C7F-40C4-9CC3-2B1E4AA65B9B}" type="parTrans" cxnId="{14E1A2AD-A853-4AC0-AAC9-520CDE247441}">
      <dgm:prSet/>
      <dgm:spPr/>
      <dgm:t>
        <a:bodyPr/>
        <a:lstStyle/>
        <a:p>
          <a:endParaRPr lang="zh-TW" altLang="en-US" b="1">
            <a:latin typeface="華康魏碑體" panose="03000709000000000000" pitchFamily="65" charset="-120"/>
            <a:ea typeface="華康魏碑體" panose="03000709000000000000" pitchFamily="65" charset="-120"/>
          </a:endParaRPr>
        </a:p>
      </dgm:t>
    </dgm:pt>
    <dgm:pt modelId="{4C9B5BA5-E6D0-4F07-A1F5-75818E64A957}" type="sibTrans" cxnId="{14E1A2AD-A853-4AC0-AAC9-520CDE247441}">
      <dgm:prSet>
        <dgm:style>
          <a:lnRef idx="3">
            <a:schemeClr val="lt1"/>
          </a:lnRef>
          <a:fillRef idx="1">
            <a:schemeClr val="accent1"/>
          </a:fillRef>
          <a:effectRef idx="1">
            <a:schemeClr val="accent1"/>
          </a:effectRef>
          <a:fontRef idx="minor">
            <a:schemeClr val="lt1"/>
          </a:fontRef>
        </dgm:style>
      </dgm:prSet>
      <dgm:spPr>
        <a:xfrm rot="5400000">
          <a:off x="2015829" y="1617618"/>
          <a:ext cx="240089" cy="288107"/>
        </a:xfrm>
        <a:ln/>
      </dgm:spPr>
      <dgm:t>
        <a:bodyPr/>
        <a:lstStyle/>
        <a:p>
          <a:endParaRPr lang="zh-TW" altLang="en-US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</dgm:t>
    </dgm:pt>
    <dgm:pt modelId="{BD7386D9-EB00-4AF3-A9B5-28E690C544E9}">
      <dgm:prSet phldrT="[文字]" custT="1"/>
      <dgm:spPr>
        <a:xfrm>
          <a:off x="855397" y="1921732"/>
          <a:ext cx="2560954" cy="64023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crgbClr r="0" g="0" b="0"/>
          </a:solidFill>
          <a:prstDash val="sysDash"/>
        </a:ln>
        <a:effectLst/>
      </dgm:spPr>
      <dgm:t>
        <a:bodyPr/>
        <a:lstStyle/>
        <a:p>
          <a:r>
            <a:rPr lang="zh-TW" altLang="en-US" sz="1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華康魏碑體" panose="03000709000000000000" pitchFamily="65" charset="-120"/>
              <a:ea typeface="華康魏碑體" panose="03000709000000000000" pitchFamily="65" charset="-120"/>
              <a:cs typeface="+mn-cs"/>
            </a:rPr>
            <a:t>小組案例研究討論</a:t>
          </a:r>
        </a:p>
      </dgm:t>
    </dgm:pt>
    <dgm:pt modelId="{288B0113-35BC-4B3C-A622-869E5F8C298F}" type="parTrans" cxnId="{2C3AAB74-CEA3-49C9-972F-30471EA051C2}">
      <dgm:prSet/>
      <dgm:spPr/>
      <dgm:t>
        <a:bodyPr/>
        <a:lstStyle/>
        <a:p>
          <a:endParaRPr lang="zh-TW" altLang="en-US" b="1">
            <a:latin typeface="華康魏碑體" panose="03000709000000000000" pitchFamily="65" charset="-120"/>
            <a:ea typeface="華康魏碑體" panose="03000709000000000000" pitchFamily="65" charset="-120"/>
          </a:endParaRPr>
        </a:p>
      </dgm:t>
    </dgm:pt>
    <dgm:pt modelId="{92486280-590F-40BA-8F37-4FDB992FF677}" type="sibTrans" cxnId="{2C3AAB74-CEA3-49C9-972F-30471EA051C2}">
      <dgm:prSet>
        <dgm:style>
          <a:lnRef idx="3">
            <a:schemeClr val="lt1"/>
          </a:lnRef>
          <a:fillRef idx="1">
            <a:schemeClr val="accent1"/>
          </a:fillRef>
          <a:effectRef idx="1">
            <a:schemeClr val="accent1"/>
          </a:effectRef>
          <a:fontRef idx="minor">
            <a:schemeClr val="lt1"/>
          </a:fontRef>
        </dgm:style>
      </dgm:prSet>
      <dgm:spPr>
        <a:xfrm rot="5400000">
          <a:off x="2015829" y="2577976"/>
          <a:ext cx="240089" cy="288107"/>
        </a:xfrm>
        <a:ln/>
      </dgm:spPr>
      <dgm:t>
        <a:bodyPr/>
        <a:lstStyle/>
        <a:p>
          <a:endParaRPr lang="zh-TW" altLang="en-US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</dgm:t>
    </dgm:pt>
    <dgm:pt modelId="{6EB78F7F-34A4-4044-BE96-5BF83E1542E7}">
      <dgm:prSet custT="1"/>
      <dgm:spPr>
        <a:xfrm>
          <a:off x="818865" y="2882090"/>
          <a:ext cx="2634018" cy="64023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8575" cap="flat" cmpd="sng" algn="ctr">
          <a:solidFill>
            <a:scrgbClr r="0" g="0" b="0"/>
          </a:solidFill>
          <a:prstDash val="solid"/>
        </a:ln>
        <a:effectLst/>
      </dgm:spPr>
      <dgm:t>
        <a:bodyPr/>
        <a:lstStyle/>
        <a:p>
          <a:r>
            <a:rPr lang="zh-TW" altLang="en-US" sz="1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華康魏碑體" panose="03000709000000000000" pitchFamily="65" charset="-120"/>
              <a:ea typeface="華康魏碑體" panose="03000709000000000000" pitchFamily="65" charset="-120"/>
              <a:cs typeface="+mn-cs"/>
            </a:rPr>
            <a:t>小組案例研究</a:t>
          </a:r>
          <a:endParaRPr lang="en-US" altLang="zh-TW" sz="1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  <a:p>
          <a:r>
            <a:rPr lang="zh-TW" altLang="en-US" sz="1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華康魏碑體" panose="03000709000000000000" pitchFamily="65" charset="-120"/>
              <a:ea typeface="華康魏碑體" panose="03000709000000000000" pitchFamily="65" charset="-120"/>
              <a:cs typeface="+mn-cs"/>
            </a:rPr>
            <a:t>成果發表</a:t>
          </a:r>
        </a:p>
      </dgm:t>
    </dgm:pt>
    <dgm:pt modelId="{3EF62CBE-B725-441F-9020-5DE40180D944}" type="parTrans" cxnId="{229C6C6B-BFA6-4494-82DB-DE8FD1C46D30}">
      <dgm:prSet/>
      <dgm:spPr/>
      <dgm:t>
        <a:bodyPr/>
        <a:lstStyle/>
        <a:p>
          <a:endParaRPr lang="zh-TW" altLang="en-US" b="1">
            <a:latin typeface="華康魏碑體" panose="03000709000000000000" pitchFamily="65" charset="-120"/>
            <a:ea typeface="華康魏碑體" panose="03000709000000000000" pitchFamily="65" charset="-120"/>
          </a:endParaRPr>
        </a:p>
      </dgm:t>
    </dgm:pt>
    <dgm:pt modelId="{66AA579A-873B-4C04-A971-BC5B2D1EFF15}" type="sibTrans" cxnId="{229C6C6B-BFA6-4494-82DB-DE8FD1C46D30}">
      <dgm:prSet>
        <dgm:style>
          <a:lnRef idx="3">
            <a:schemeClr val="lt1"/>
          </a:lnRef>
          <a:fillRef idx="1">
            <a:schemeClr val="accent1"/>
          </a:fillRef>
          <a:effectRef idx="1">
            <a:schemeClr val="accent1"/>
          </a:effectRef>
          <a:fontRef idx="minor">
            <a:schemeClr val="lt1"/>
          </a:fontRef>
        </dgm:style>
      </dgm:prSet>
      <dgm:spPr>
        <a:xfrm rot="5400000">
          <a:off x="2015829" y="3538334"/>
          <a:ext cx="240089" cy="288107"/>
        </a:xfrm>
        <a:ln/>
      </dgm:spPr>
      <dgm:t>
        <a:bodyPr/>
        <a:lstStyle/>
        <a:p>
          <a:endParaRPr lang="zh-TW" altLang="en-US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</dgm:t>
    </dgm:pt>
    <dgm:pt modelId="{C4D59727-2BEE-4C93-9087-01833CD27004}">
      <dgm:prSet custT="1"/>
      <dgm:spPr>
        <a:xfrm>
          <a:off x="855397" y="3842448"/>
          <a:ext cx="2560954" cy="64023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crgbClr r="0" g="0" b="0"/>
          </a:solidFill>
          <a:prstDash val="sysDash"/>
        </a:ln>
        <a:effectLst/>
      </dgm:spPr>
      <dgm:t>
        <a:bodyPr/>
        <a:lstStyle/>
        <a:p>
          <a:r>
            <a:rPr lang="zh-TW" altLang="en-US" sz="1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華康魏碑體" panose="03000709000000000000" pitchFamily="65" charset="-120"/>
              <a:ea typeface="華康魏碑體" panose="03000709000000000000" pitchFamily="65" charset="-120"/>
              <a:cs typeface="+mn-cs"/>
            </a:rPr>
            <a:t>委員口試評審</a:t>
          </a:r>
        </a:p>
      </dgm:t>
    </dgm:pt>
    <dgm:pt modelId="{C4B1279E-50AC-42A8-B215-711D24EBEAE1}" type="parTrans" cxnId="{B764410D-559B-45BE-81BD-2C85ADB8D73D}">
      <dgm:prSet/>
      <dgm:spPr/>
      <dgm:t>
        <a:bodyPr/>
        <a:lstStyle/>
        <a:p>
          <a:endParaRPr lang="zh-TW" altLang="en-US" b="1">
            <a:latin typeface="華康魏碑體" panose="03000709000000000000" pitchFamily="65" charset="-120"/>
            <a:ea typeface="華康魏碑體" panose="03000709000000000000" pitchFamily="65" charset="-120"/>
          </a:endParaRPr>
        </a:p>
      </dgm:t>
    </dgm:pt>
    <dgm:pt modelId="{25B8FF4B-BCD3-48FC-B8F5-31F1AECBB042}" type="sibTrans" cxnId="{B764410D-559B-45BE-81BD-2C85ADB8D73D}">
      <dgm:prSet/>
      <dgm:spPr>
        <a:xfrm rot="5400000">
          <a:off x="2015829" y="4498692"/>
          <a:ext cx="240089" cy="288107"/>
        </a:xfrm>
        <a:solidFill>
          <a:srgbClr val="C0504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</dgm:t>
    </dgm:pt>
    <dgm:pt modelId="{6241805D-0C55-4104-A51D-35BE94E27E3F}">
      <dgm:prSet phldrT="[文字]" custT="1"/>
      <dgm:spPr>
        <a:xfrm>
          <a:off x="855397" y="1016"/>
          <a:ext cx="2560954" cy="64023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crgbClr r="0" g="0" b="0"/>
          </a:solidFill>
          <a:prstDash val="sysDash"/>
        </a:ln>
        <a:effectLst/>
      </dgm:spPr>
      <dgm:t>
        <a:bodyPr/>
        <a:lstStyle/>
        <a:p>
          <a:r>
            <a:rPr lang="zh-TW" altLang="en-US" sz="1600" b="1">
              <a:latin typeface="華康魏碑體" panose="03000709000000000000" pitchFamily="65" charset="-120"/>
              <a:ea typeface="華康魏碑體" panose="03000709000000000000" pitchFamily="65" charset="-120"/>
            </a:rPr>
            <a:t>報到</a:t>
          </a:r>
          <a:endParaRPr lang="zh-TW" altLang="en-US" sz="1600" b="1">
            <a:solidFill>
              <a:srgbClr val="FF0000"/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</dgm:t>
    </dgm:pt>
    <dgm:pt modelId="{9961F9A1-1C0D-40B8-A9C3-8E6596C4A989}" type="parTrans" cxnId="{7ED6F9F3-D222-4F19-9EC5-CD9C2568B09D}">
      <dgm:prSet/>
      <dgm:spPr/>
      <dgm:t>
        <a:bodyPr/>
        <a:lstStyle/>
        <a:p>
          <a:endParaRPr lang="zh-TW" altLang="en-US"/>
        </a:p>
      </dgm:t>
    </dgm:pt>
    <dgm:pt modelId="{9FB2C761-FD26-4CE0-9898-D0CF23AC25AB}" type="sibTrans" cxnId="{7ED6F9F3-D222-4F19-9EC5-CD9C2568B09D}">
      <dgm:prSet>
        <dgm:style>
          <a:lnRef idx="3">
            <a:schemeClr val="lt1"/>
          </a:lnRef>
          <a:fillRef idx="1">
            <a:schemeClr val="accent1"/>
          </a:fillRef>
          <a:effectRef idx="1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endParaRPr lang="zh-TW" altLang="en-US"/>
        </a:p>
      </dgm:t>
    </dgm:pt>
    <dgm:pt modelId="{C4F37685-EA11-4CFA-B55C-E21549FFA4B2}">
      <dgm:prSet phldrT="[文字]" custT="1"/>
      <dgm:spPr>
        <a:xfrm>
          <a:off x="855397" y="1016"/>
          <a:ext cx="2560954" cy="64023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crgbClr r="0" g="0" b="0"/>
          </a:solidFill>
          <a:prstDash val="sysDash"/>
        </a:ln>
        <a:effectLst/>
      </dgm:spPr>
      <dgm:t>
        <a:bodyPr/>
        <a:lstStyle/>
        <a:p>
          <a:r>
            <a:rPr lang="zh-TW" altLang="en-US" sz="1600" b="1">
              <a:latin typeface="華康魏碑體" panose="03000709000000000000" pitchFamily="65" charset="-120"/>
              <a:ea typeface="華康魏碑體" panose="03000709000000000000" pitchFamily="65" charset="-120"/>
            </a:rPr>
            <a:t>報名</a:t>
          </a:r>
          <a:endParaRPr lang="zh-TW" altLang="en-US" sz="1600" b="1">
            <a:solidFill>
              <a:srgbClr val="FF0000"/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</dgm:t>
    </dgm:pt>
    <dgm:pt modelId="{596D8245-24AD-4924-90C9-7CBF96EA6CC4}" type="parTrans" cxnId="{D4379B82-0987-467C-9B0E-C6AE7016DFB3}">
      <dgm:prSet/>
      <dgm:spPr/>
      <dgm:t>
        <a:bodyPr/>
        <a:lstStyle/>
        <a:p>
          <a:endParaRPr lang="zh-TW" altLang="en-US"/>
        </a:p>
      </dgm:t>
    </dgm:pt>
    <dgm:pt modelId="{3F4364DC-8340-4102-AC6C-7E87779472C3}" type="sibTrans" cxnId="{D4379B82-0987-467C-9B0E-C6AE7016DFB3}">
      <dgm:prSet>
        <dgm:style>
          <a:lnRef idx="3">
            <a:schemeClr val="lt1"/>
          </a:lnRef>
          <a:fillRef idx="1">
            <a:schemeClr val="accent1"/>
          </a:fillRef>
          <a:effectRef idx="1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endParaRPr lang="zh-TW" altLang="en-US"/>
        </a:p>
      </dgm:t>
    </dgm:pt>
    <dgm:pt modelId="{9AC7AB39-3916-48BE-B5E2-361C96F788D7}">
      <dgm:prSet phldrT="[文字]" custT="1"/>
      <dgm:spPr>
        <a:xfrm>
          <a:off x="855397" y="1016"/>
          <a:ext cx="2560954" cy="64023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crgbClr r="0" g="0" b="0"/>
          </a:solidFill>
          <a:prstDash val="sysDash"/>
        </a:ln>
        <a:effectLst/>
      </dgm:spPr>
      <dgm:t>
        <a:bodyPr/>
        <a:lstStyle/>
        <a:p>
          <a:r>
            <a:rPr lang="zh-TW" altLang="en-US" sz="1600" b="1">
              <a:latin typeface="華康魏碑體" panose="03000709000000000000" pitchFamily="65" charset="-120"/>
              <a:ea typeface="華康魏碑體" panose="03000709000000000000" pitchFamily="65" charset="-120"/>
            </a:rPr>
            <a:t>接受資格審查</a:t>
          </a:r>
          <a:endParaRPr lang="zh-TW" altLang="en-US" sz="1600" b="1">
            <a:solidFill>
              <a:srgbClr val="FF0000"/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</dgm:t>
    </dgm:pt>
    <dgm:pt modelId="{A45F5240-942B-4DB1-BD72-4A34DFF45126}" type="parTrans" cxnId="{625BFD54-AEAD-436B-846F-EEE18904E36B}">
      <dgm:prSet/>
      <dgm:spPr/>
      <dgm:t>
        <a:bodyPr/>
        <a:lstStyle/>
        <a:p>
          <a:endParaRPr lang="zh-TW" altLang="en-US"/>
        </a:p>
      </dgm:t>
    </dgm:pt>
    <dgm:pt modelId="{8622F1F6-F30F-42E8-8BA5-69F33D628A57}" type="sibTrans" cxnId="{625BFD54-AEAD-436B-846F-EEE18904E36B}">
      <dgm:prSet>
        <dgm:style>
          <a:lnRef idx="3">
            <a:schemeClr val="lt1"/>
          </a:lnRef>
          <a:fillRef idx="1">
            <a:schemeClr val="accent1"/>
          </a:fillRef>
          <a:effectRef idx="1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endParaRPr lang="zh-TW" altLang="en-US"/>
        </a:p>
      </dgm:t>
    </dgm:pt>
    <dgm:pt modelId="{158AC448-8F3D-4490-9C27-5DBCAF85A14E}">
      <dgm:prSet phldrT="[文字]" custT="1"/>
      <dgm:spPr>
        <a:xfrm>
          <a:off x="855397" y="1016"/>
          <a:ext cx="2560954" cy="64023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crgbClr r="0" g="0" b="0"/>
          </a:solidFill>
          <a:prstDash val="sysDash"/>
        </a:ln>
        <a:effectLst/>
      </dgm:spPr>
      <dgm:t>
        <a:bodyPr/>
        <a:lstStyle/>
        <a:p>
          <a:r>
            <a:rPr lang="zh-TW" altLang="en-US" sz="1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華康魏碑體" panose="03000709000000000000" pitchFamily="65" charset="-120"/>
              <a:ea typeface="華康魏碑體" panose="03000709000000000000" pitchFamily="65" charset="-120"/>
              <a:cs typeface="+mn-cs"/>
            </a:rPr>
            <a:t>舉行</a:t>
          </a:r>
          <a:r>
            <a:rPr lang="zh-TW" altLang="en-US" sz="1600" b="1">
              <a:solidFill>
                <a:sysClr val="windowText" lastClr="000000"/>
              </a:solidFill>
              <a:latin typeface="華康魏碑體" panose="03000709000000000000" pitchFamily="65" charset="-120"/>
              <a:ea typeface="華康魏碑體" panose="03000709000000000000" pitchFamily="65" charset="-120"/>
              <a:cs typeface="+mn-cs"/>
            </a:rPr>
            <a:t>書面測驗</a:t>
          </a:r>
          <a:endParaRPr lang="en-US" altLang="zh-TW" sz="1600" b="1">
            <a:solidFill>
              <a:sysClr val="windowText" lastClr="000000"/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</dgm:t>
    </dgm:pt>
    <dgm:pt modelId="{A3915C5F-AD3E-456A-B046-6154E43E267A}" type="parTrans" cxnId="{10B92D25-62A5-44B6-BD32-9BFC844A6FB9}">
      <dgm:prSet/>
      <dgm:spPr/>
      <dgm:t>
        <a:bodyPr/>
        <a:lstStyle/>
        <a:p>
          <a:endParaRPr lang="zh-TW" altLang="en-US"/>
        </a:p>
      </dgm:t>
    </dgm:pt>
    <dgm:pt modelId="{8BF92AD0-7423-4FD3-8C2E-93CD34AEAF4D}" type="sibTrans" cxnId="{10B92D25-62A5-44B6-BD32-9BFC844A6FB9}">
      <dgm:prSet>
        <dgm:style>
          <a:lnRef idx="3">
            <a:schemeClr val="lt1"/>
          </a:lnRef>
          <a:fillRef idx="1">
            <a:schemeClr val="accent1"/>
          </a:fillRef>
          <a:effectRef idx="1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endParaRPr lang="zh-TW" altLang="en-US"/>
        </a:p>
      </dgm:t>
    </dgm:pt>
    <dgm:pt modelId="{B924854E-0963-4B35-8F01-C0FA9703B1FB}" type="pres">
      <dgm:prSet presAssocID="{08E0F930-92A1-40D4-A3F4-16C67AC270EE}" presName="linearFlow" presStyleCnt="0">
        <dgm:presLayoutVars>
          <dgm:resizeHandles val="exact"/>
        </dgm:presLayoutVars>
      </dgm:prSet>
      <dgm:spPr/>
    </dgm:pt>
    <dgm:pt modelId="{0AE9EB6A-FBBB-4773-AECB-D49646CCB5CC}" type="pres">
      <dgm:prSet presAssocID="{C4F37685-EA11-4CFA-B55C-E21549FFA4B2}" presName="node" presStyleLbl="node1" presStyleIdx="0" presStyleCnt="9" custScaleY="7706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175F786-07C0-42C8-9A5A-C3EF4EEE16FD}" type="pres">
      <dgm:prSet presAssocID="{3F4364DC-8340-4102-AC6C-7E87779472C3}" presName="sibTrans" presStyleLbl="sibTrans2D1" presStyleIdx="0" presStyleCnt="8"/>
      <dgm:spPr/>
      <dgm:t>
        <a:bodyPr/>
        <a:lstStyle/>
        <a:p>
          <a:endParaRPr lang="zh-TW" altLang="en-US"/>
        </a:p>
      </dgm:t>
    </dgm:pt>
    <dgm:pt modelId="{41D735D7-DC83-483E-A231-E4FB1FB362A6}" type="pres">
      <dgm:prSet presAssocID="{3F4364DC-8340-4102-AC6C-7E87779472C3}" presName="connectorText" presStyleLbl="sibTrans2D1" presStyleIdx="0" presStyleCnt="8"/>
      <dgm:spPr/>
      <dgm:t>
        <a:bodyPr/>
        <a:lstStyle/>
        <a:p>
          <a:endParaRPr lang="zh-TW" altLang="en-US"/>
        </a:p>
      </dgm:t>
    </dgm:pt>
    <dgm:pt modelId="{716F547E-D67C-4CA8-BCC1-4B3B2E2448BE}" type="pres">
      <dgm:prSet presAssocID="{9AC7AB39-3916-48BE-B5E2-361C96F788D7}" presName="node" presStyleLbl="node1" presStyleIdx="1" presStyleCnt="9" custScaleY="8245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0F2AE44-CB9D-4D08-8A83-271EC2504310}" type="pres">
      <dgm:prSet presAssocID="{8622F1F6-F30F-42E8-8BA5-69F33D628A57}" presName="sibTrans" presStyleLbl="sibTrans2D1" presStyleIdx="1" presStyleCnt="8"/>
      <dgm:spPr/>
      <dgm:t>
        <a:bodyPr/>
        <a:lstStyle/>
        <a:p>
          <a:endParaRPr lang="zh-TW" altLang="en-US"/>
        </a:p>
      </dgm:t>
    </dgm:pt>
    <dgm:pt modelId="{28240BBC-99F6-488C-AAD6-6B5F51AC7D2E}" type="pres">
      <dgm:prSet presAssocID="{8622F1F6-F30F-42E8-8BA5-69F33D628A57}" presName="connectorText" presStyleLbl="sibTrans2D1" presStyleIdx="1" presStyleCnt="8"/>
      <dgm:spPr/>
      <dgm:t>
        <a:bodyPr/>
        <a:lstStyle/>
        <a:p>
          <a:endParaRPr lang="zh-TW" altLang="en-US"/>
        </a:p>
      </dgm:t>
    </dgm:pt>
    <dgm:pt modelId="{E19D08B4-BBB0-49FD-A1E7-FD61EE4BCA56}" type="pres">
      <dgm:prSet presAssocID="{6241805D-0C55-4104-A51D-35BE94E27E3F}" presName="node" presStyleLbl="node1" presStyleIdx="2" presStyleCnt="9" custScaleY="9476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8CCFA42-F406-46AF-B2CF-EF1B2A44B4C9}" type="pres">
      <dgm:prSet presAssocID="{9FB2C761-FD26-4CE0-9898-D0CF23AC25AB}" presName="sibTrans" presStyleLbl="sibTrans2D1" presStyleIdx="2" presStyleCnt="8"/>
      <dgm:spPr/>
      <dgm:t>
        <a:bodyPr/>
        <a:lstStyle/>
        <a:p>
          <a:endParaRPr lang="zh-TW" altLang="en-US"/>
        </a:p>
      </dgm:t>
    </dgm:pt>
    <dgm:pt modelId="{9BE5F5C8-F933-42DC-9B1E-EE302BBD9FC6}" type="pres">
      <dgm:prSet presAssocID="{9FB2C761-FD26-4CE0-9898-D0CF23AC25AB}" presName="connectorText" presStyleLbl="sibTrans2D1" presStyleIdx="2" presStyleCnt="8"/>
      <dgm:spPr/>
      <dgm:t>
        <a:bodyPr/>
        <a:lstStyle/>
        <a:p>
          <a:endParaRPr lang="zh-TW" altLang="en-US"/>
        </a:p>
      </dgm:t>
    </dgm:pt>
    <dgm:pt modelId="{E3824536-4DAB-4A8D-B7C4-8EF2E3891541}" type="pres">
      <dgm:prSet presAssocID="{1EF8DC8A-3D7B-49D0-A345-3E230917893A}" presName="node" presStyleLbl="node1" presStyleIdx="3" presStyleCnt="9" custScaleY="8880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D1A63B03-B678-4629-93B7-1CEAAFDFB97C}" type="pres">
      <dgm:prSet presAssocID="{7AC653FA-6499-403D-9E60-35945408F49C}" presName="sibTrans" presStyleLbl="sibTrans2D1" presStyleIdx="3" presStyleCnt="8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4BF59A49-39D1-4D11-BFAD-260C653B7E69}" type="pres">
      <dgm:prSet presAssocID="{7AC653FA-6499-403D-9E60-35945408F49C}" presName="connectorText" presStyleLbl="sibTrans2D1" presStyleIdx="3" presStyleCnt="8"/>
      <dgm:spPr/>
      <dgm:t>
        <a:bodyPr/>
        <a:lstStyle/>
        <a:p>
          <a:endParaRPr lang="zh-TW" altLang="en-US"/>
        </a:p>
      </dgm:t>
    </dgm:pt>
    <dgm:pt modelId="{2836329E-E393-4EAF-B0A5-A74037C80619}" type="pres">
      <dgm:prSet presAssocID="{158AC448-8F3D-4490-9C27-5DBCAF85A14E}" presName="node" presStyleLbl="node1" presStyleIdx="4" presStyleCnt="9" custScaleY="15413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9C48224A-12FE-47C2-829E-969D464CCE6D}" type="pres">
      <dgm:prSet presAssocID="{8BF92AD0-7423-4FD3-8C2E-93CD34AEAF4D}" presName="sibTrans" presStyleLbl="sibTrans2D1" presStyleIdx="4" presStyleCnt="8"/>
      <dgm:spPr/>
      <dgm:t>
        <a:bodyPr/>
        <a:lstStyle/>
        <a:p>
          <a:endParaRPr lang="zh-TW" altLang="en-US"/>
        </a:p>
      </dgm:t>
    </dgm:pt>
    <dgm:pt modelId="{5918B211-2B33-4782-B2ED-860D5F523050}" type="pres">
      <dgm:prSet presAssocID="{8BF92AD0-7423-4FD3-8C2E-93CD34AEAF4D}" presName="connectorText" presStyleLbl="sibTrans2D1" presStyleIdx="4" presStyleCnt="8"/>
      <dgm:spPr/>
      <dgm:t>
        <a:bodyPr/>
        <a:lstStyle/>
        <a:p>
          <a:endParaRPr lang="zh-TW" altLang="en-US"/>
        </a:p>
      </dgm:t>
    </dgm:pt>
    <dgm:pt modelId="{C7FC5414-0062-4BDF-967A-05A95C511082}" type="pres">
      <dgm:prSet presAssocID="{FD95FD8E-1B87-447A-A75E-44AE6350B641}" presName="node" presStyleLbl="node1" presStyleIdx="5" presStyleCnt="9" custScaleY="78296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8FEF2AAA-CFCD-49FE-A091-D58C4155B264}" type="pres">
      <dgm:prSet presAssocID="{4C9B5BA5-E6D0-4F07-A1F5-75818E64A957}" presName="sibTrans" presStyleLbl="sibTrans2D1" presStyleIdx="5" presStyleCnt="8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C472FD21-8575-48A7-A4D9-E08770DBE99A}" type="pres">
      <dgm:prSet presAssocID="{4C9B5BA5-E6D0-4F07-A1F5-75818E64A957}" presName="connectorText" presStyleLbl="sibTrans2D1" presStyleIdx="5" presStyleCnt="8"/>
      <dgm:spPr/>
      <dgm:t>
        <a:bodyPr/>
        <a:lstStyle/>
        <a:p>
          <a:endParaRPr lang="zh-TW" altLang="en-US"/>
        </a:p>
      </dgm:t>
    </dgm:pt>
    <dgm:pt modelId="{4D17EF3D-B70D-4573-A169-3BB95EBACE15}" type="pres">
      <dgm:prSet presAssocID="{BD7386D9-EB00-4AF3-A9B5-28E690C544E9}" presName="node" presStyleLbl="node1" presStyleIdx="6" presStyleCnt="9" custScaleX="125992" custScaleY="8459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33555667-B964-4410-B038-7A52919D2602}" type="pres">
      <dgm:prSet presAssocID="{92486280-590F-40BA-8F37-4FDB992FF677}" presName="sibTrans" presStyleLbl="sibTrans2D1" presStyleIdx="6" presStyleCnt="8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27EB6483-6F7F-47CB-8F41-70CC58109252}" type="pres">
      <dgm:prSet presAssocID="{92486280-590F-40BA-8F37-4FDB992FF677}" presName="connectorText" presStyleLbl="sibTrans2D1" presStyleIdx="6" presStyleCnt="8"/>
      <dgm:spPr/>
      <dgm:t>
        <a:bodyPr/>
        <a:lstStyle/>
        <a:p>
          <a:endParaRPr lang="zh-TW" altLang="en-US"/>
        </a:p>
      </dgm:t>
    </dgm:pt>
    <dgm:pt modelId="{7C2E9C16-48BD-4C2B-9539-63935D4C6BA2}" type="pres">
      <dgm:prSet presAssocID="{6EB78F7F-34A4-4044-BE96-5BF83E1542E7}" presName="node" presStyleLbl="node1" presStyleIdx="7" presStyleCnt="9" custScaleX="136332" custScaleY="162712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FDDA0F14-42E0-40C1-B3BE-4B8FFE5F9D99}" type="pres">
      <dgm:prSet presAssocID="{66AA579A-873B-4C04-A971-BC5B2D1EFF15}" presName="sibTrans" presStyleLbl="sibTrans2D1" presStyleIdx="7" presStyleCnt="8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ED3362B9-0625-4583-89B0-C1B2F13DCD36}" type="pres">
      <dgm:prSet presAssocID="{66AA579A-873B-4C04-A971-BC5B2D1EFF15}" presName="connectorText" presStyleLbl="sibTrans2D1" presStyleIdx="7" presStyleCnt="8"/>
      <dgm:spPr/>
      <dgm:t>
        <a:bodyPr/>
        <a:lstStyle/>
        <a:p>
          <a:endParaRPr lang="zh-TW" altLang="en-US"/>
        </a:p>
      </dgm:t>
    </dgm:pt>
    <dgm:pt modelId="{6D40A3A2-B7C6-48EC-9E9F-B6EA7B48DA88}" type="pres">
      <dgm:prSet presAssocID="{C4D59727-2BEE-4C93-9087-01833CD27004}" presName="node" presStyleLbl="node1" presStyleIdx="8" presStyleCnt="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</dgm:ptLst>
  <dgm:cxnLst>
    <dgm:cxn modelId="{0DC23F28-FB06-4DA8-9C2F-7A879F4F44F6}" type="presOf" srcId="{4C9B5BA5-E6D0-4F07-A1F5-75818E64A957}" destId="{8FEF2AAA-CFCD-49FE-A091-D58C4155B264}" srcOrd="0" destOrd="0" presId="urn:microsoft.com/office/officeart/2005/8/layout/process2"/>
    <dgm:cxn modelId="{7ED6F9F3-D222-4F19-9EC5-CD9C2568B09D}" srcId="{08E0F930-92A1-40D4-A3F4-16C67AC270EE}" destId="{6241805D-0C55-4104-A51D-35BE94E27E3F}" srcOrd="2" destOrd="0" parTransId="{9961F9A1-1C0D-40B8-A9C3-8E6596C4A989}" sibTransId="{9FB2C761-FD26-4CE0-9898-D0CF23AC25AB}"/>
    <dgm:cxn modelId="{14E1A2AD-A853-4AC0-AAC9-520CDE247441}" srcId="{08E0F930-92A1-40D4-A3F4-16C67AC270EE}" destId="{FD95FD8E-1B87-447A-A75E-44AE6350B641}" srcOrd="5" destOrd="0" parTransId="{8DB1D939-2C7F-40C4-9CC3-2B1E4AA65B9B}" sibTransId="{4C9B5BA5-E6D0-4F07-A1F5-75818E64A957}"/>
    <dgm:cxn modelId="{ECBAE9BB-756A-4B12-B074-F97AAE99C1A2}" type="presOf" srcId="{8BF92AD0-7423-4FD3-8C2E-93CD34AEAF4D}" destId="{5918B211-2B33-4782-B2ED-860D5F523050}" srcOrd="1" destOrd="0" presId="urn:microsoft.com/office/officeart/2005/8/layout/process2"/>
    <dgm:cxn modelId="{E0CEE2B5-3263-47E1-A72F-8A6D29E15923}" type="presOf" srcId="{92486280-590F-40BA-8F37-4FDB992FF677}" destId="{27EB6483-6F7F-47CB-8F41-70CC58109252}" srcOrd="1" destOrd="0" presId="urn:microsoft.com/office/officeart/2005/8/layout/process2"/>
    <dgm:cxn modelId="{64B7CD9E-B366-479A-98D3-5DF6ABC8C96E}" type="presOf" srcId="{6241805D-0C55-4104-A51D-35BE94E27E3F}" destId="{E19D08B4-BBB0-49FD-A1E7-FD61EE4BCA56}" srcOrd="0" destOrd="0" presId="urn:microsoft.com/office/officeart/2005/8/layout/process2"/>
    <dgm:cxn modelId="{FD8702F6-4735-46E1-9221-BD2A10D423D0}" type="presOf" srcId="{92486280-590F-40BA-8F37-4FDB992FF677}" destId="{33555667-B964-4410-B038-7A52919D2602}" srcOrd="0" destOrd="0" presId="urn:microsoft.com/office/officeart/2005/8/layout/process2"/>
    <dgm:cxn modelId="{229C6C6B-BFA6-4494-82DB-DE8FD1C46D30}" srcId="{08E0F930-92A1-40D4-A3F4-16C67AC270EE}" destId="{6EB78F7F-34A4-4044-BE96-5BF83E1542E7}" srcOrd="7" destOrd="0" parTransId="{3EF62CBE-B725-441F-9020-5DE40180D944}" sibTransId="{66AA579A-873B-4C04-A971-BC5B2D1EFF15}"/>
    <dgm:cxn modelId="{2C3AAB74-CEA3-49C9-972F-30471EA051C2}" srcId="{08E0F930-92A1-40D4-A3F4-16C67AC270EE}" destId="{BD7386D9-EB00-4AF3-A9B5-28E690C544E9}" srcOrd="6" destOrd="0" parTransId="{288B0113-35BC-4B3C-A622-869E5F8C298F}" sibTransId="{92486280-590F-40BA-8F37-4FDB992FF677}"/>
    <dgm:cxn modelId="{29B486BB-03BC-4766-918B-B1DB25C391AF}" type="presOf" srcId="{1EF8DC8A-3D7B-49D0-A345-3E230917893A}" destId="{E3824536-4DAB-4A8D-B7C4-8EF2E3891541}" srcOrd="0" destOrd="0" presId="urn:microsoft.com/office/officeart/2005/8/layout/process2"/>
    <dgm:cxn modelId="{625BFD54-AEAD-436B-846F-EEE18904E36B}" srcId="{08E0F930-92A1-40D4-A3F4-16C67AC270EE}" destId="{9AC7AB39-3916-48BE-B5E2-361C96F788D7}" srcOrd="1" destOrd="0" parTransId="{A45F5240-942B-4DB1-BD72-4A34DFF45126}" sibTransId="{8622F1F6-F30F-42E8-8BA5-69F33D628A57}"/>
    <dgm:cxn modelId="{8A18DCBE-97A5-4A1C-8E60-DFA35DD5E6D0}" type="presOf" srcId="{C4F37685-EA11-4CFA-B55C-E21549FFA4B2}" destId="{0AE9EB6A-FBBB-4773-AECB-D49646CCB5CC}" srcOrd="0" destOrd="0" presId="urn:microsoft.com/office/officeart/2005/8/layout/process2"/>
    <dgm:cxn modelId="{D4379B82-0987-467C-9B0E-C6AE7016DFB3}" srcId="{08E0F930-92A1-40D4-A3F4-16C67AC270EE}" destId="{C4F37685-EA11-4CFA-B55C-E21549FFA4B2}" srcOrd="0" destOrd="0" parTransId="{596D8245-24AD-4924-90C9-7CBF96EA6CC4}" sibTransId="{3F4364DC-8340-4102-AC6C-7E87779472C3}"/>
    <dgm:cxn modelId="{25DD614F-B99B-4D5A-A0A8-5EB91947F8CF}" type="presOf" srcId="{FD95FD8E-1B87-447A-A75E-44AE6350B641}" destId="{C7FC5414-0062-4BDF-967A-05A95C511082}" srcOrd="0" destOrd="0" presId="urn:microsoft.com/office/officeart/2005/8/layout/process2"/>
    <dgm:cxn modelId="{D2F8BB47-C570-411C-82CF-829094ED9559}" type="presOf" srcId="{9FB2C761-FD26-4CE0-9898-D0CF23AC25AB}" destId="{18CCFA42-F406-46AF-B2CF-EF1B2A44B4C9}" srcOrd="0" destOrd="0" presId="urn:microsoft.com/office/officeart/2005/8/layout/process2"/>
    <dgm:cxn modelId="{F895F795-FD7C-4EDF-A6E7-EDA8919B250F}" type="presOf" srcId="{9FB2C761-FD26-4CE0-9898-D0CF23AC25AB}" destId="{9BE5F5C8-F933-42DC-9B1E-EE302BBD9FC6}" srcOrd="1" destOrd="0" presId="urn:microsoft.com/office/officeart/2005/8/layout/process2"/>
    <dgm:cxn modelId="{229B7697-EA98-4B03-B646-320AC559667F}" type="presOf" srcId="{8622F1F6-F30F-42E8-8BA5-69F33D628A57}" destId="{D0F2AE44-CB9D-4D08-8A83-271EC2504310}" srcOrd="0" destOrd="0" presId="urn:microsoft.com/office/officeart/2005/8/layout/process2"/>
    <dgm:cxn modelId="{10B92D25-62A5-44B6-BD32-9BFC844A6FB9}" srcId="{08E0F930-92A1-40D4-A3F4-16C67AC270EE}" destId="{158AC448-8F3D-4490-9C27-5DBCAF85A14E}" srcOrd="4" destOrd="0" parTransId="{A3915C5F-AD3E-456A-B046-6154E43E267A}" sibTransId="{8BF92AD0-7423-4FD3-8C2E-93CD34AEAF4D}"/>
    <dgm:cxn modelId="{92A2CCD2-F92E-47ED-90D8-E593A072A9B2}" type="presOf" srcId="{7AC653FA-6499-403D-9E60-35945408F49C}" destId="{D1A63B03-B678-4629-93B7-1CEAAFDFB97C}" srcOrd="0" destOrd="0" presId="urn:microsoft.com/office/officeart/2005/8/layout/process2"/>
    <dgm:cxn modelId="{7363E34F-2E2E-4917-A55C-603B7387D4D4}" type="presOf" srcId="{8622F1F6-F30F-42E8-8BA5-69F33D628A57}" destId="{28240BBC-99F6-488C-AAD6-6B5F51AC7D2E}" srcOrd="1" destOrd="0" presId="urn:microsoft.com/office/officeart/2005/8/layout/process2"/>
    <dgm:cxn modelId="{74C2DCF0-1193-4C06-AFD0-4A806981571C}" type="presOf" srcId="{4C9B5BA5-E6D0-4F07-A1F5-75818E64A957}" destId="{C472FD21-8575-48A7-A4D9-E08770DBE99A}" srcOrd="1" destOrd="0" presId="urn:microsoft.com/office/officeart/2005/8/layout/process2"/>
    <dgm:cxn modelId="{15012B37-36C6-4913-A2CF-3B639F414650}" type="presOf" srcId="{7AC653FA-6499-403D-9E60-35945408F49C}" destId="{4BF59A49-39D1-4D11-BFAD-260C653B7E69}" srcOrd="1" destOrd="0" presId="urn:microsoft.com/office/officeart/2005/8/layout/process2"/>
    <dgm:cxn modelId="{B764410D-559B-45BE-81BD-2C85ADB8D73D}" srcId="{08E0F930-92A1-40D4-A3F4-16C67AC270EE}" destId="{C4D59727-2BEE-4C93-9087-01833CD27004}" srcOrd="8" destOrd="0" parTransId="{C4B1279E-50AC-42A8-B215-711D24EBEAE1}" sibTransId="{25B8FF4B-BCD3-48FC-B8F5-31F1AECBB042}"/>
    <dgm:cxn modelId="{68A05384-BA69-40C1-A3C7-8D57CC57D747}" type="presOf" srcId="{66AA579A-873B-4C04-A971-BC5B2D1EFF15}" destId="{FDDA0F14-42E0-40C1-B3BE-4B8FFE5F9D99}" srcOrd="0" destOrd="0" presId="urn:microsoft.com/office/officeart/2005/8/layout/process2"/>
    <dgm:cxn modelId="{4F8C85A2-13BC-4718-BAF5-1CB53E79286B}" type="presOf" srcId="{9AC7AB39-3916-48BE-B5E2-361C96F788D7}" destId="{716F547E-D67C-4CA8-BCC1-4B3B2E2448BE}" srcOrd="0" destOrd="0" presId="urn:microsoft.com/office/officeart/2005/8/layout/process2"/>
    <dgm:cxn modelId="{2F3A002C-8990-4311-9C75-AEF52620B6FE}" type="presOf" srcId="{8BF92AD0-7423-4FD3-8C2E-93CD34AEAF4D}" destId="{9C48224A-12FE-47C2-829E-969D464CCE6D}" srcOrd="0" destOrd="0" presId="urn:microsoft.com/office/officeart/2005/8/layout/process2"/>
    <dgm:cxn modelId="{EB03E609-7A22-4704-AF11-51BE6C701E62}" type="presOf" srcId="{66AA579A-873B-4C04-A971-BC5B2D1EFF15}" destId="{ED3362B9-0625-4583-89B0-C1B2F13DCD36}" srcOrd="1" destOrd="0" presId="urn:microsoft.com/office/officeart/2005/8/layout/process2"/>
    <dgm:cxn modelId="{DDAE5A24-D5D2-4250-98B8-B70B84723E4A}" type="presOf" srcId="{3F4364DC-8340-4102-AC6C-7E87779472C3}" destId="{0175F786-07C0-42C8-9A5A-C3EF4EEE16FD}" srcOrd="0" destOrd="0" presId="urn:microsoft.com/office/officeart/2005/8/layout/process2"/>
    <dgm:cxn modelId="{3C7400E3-A94A-4210-9BBE-C321E51576DD}" type="presOf" srcId="{158AC448-8F3D-4490-9C27-5DBCAF85A14E}" destId="{2836329E-E393-4EAF-B0A5-A74037C80619}" srcOrd="0" destOrd="0" presId="urn:microsoft.com/office/officeart/2005/8/layout/process2"/>
    <dgm:cxn modelId="{27938C65-6EAB-4DD8-A0FA-9786D9F1EE7D}" type="presOf" srcId="{08E0F930-92A1-40D4-A3F4-16C67AC270EE}" destId="{B924854E-0963-4B35-8F01-C0FA9703B1FB}" srcOrd="0" destOrd="0" presId="urn:microsoft.com/office/officeart/2005/8/layout/process2"/>
    <dgm:cxn modelId="{4FD8454C-A4C7-49E5-9232-259B1C98F5F3}" srcId="{08E0F930-92A1-40D4-A3F4-16C67AC270EE}" destId="{1EF8DC8A-3D7B-49D0-A345-3E230917893A}" srcOrd="3" destOrd="0" parTransId="{CC93D199-CA24-41B4-965B-1578B4219D26}" sibTransId="{7AC653FA-6499-403D-9E60-35945408F49C}"/>
    <dgm:cxn modelId="{1C81FED8-DA7D-49FD-88C5-179FEC223F97}" type="presOf" srcId="{BD7386D9-EB00-4AF3-A9B5-28E690C544E9}" destId="{4D17EF3D-B70D-4573-A169-3BB95EBACE15}" srcOrd="0" destOrd="0" presId="urn:microsoft.com/office/officeart/2005/8/layout/process2"/>
    <dgm:cxn modelId="{2639916C-669E-40ED-BFF7-FE6CA100B17C}" type="presOf" srcId="{3F4364DC-8340-4102-AC6C-7E87779472C3}" destId="{41D735D7-DC83-483E-A231-E4FB1FB362A6}" srcOrd="1" destOrd="0" presId="urn:microsoft.com/office/officeart/2005/8/layout/process2"/>
    <dgm:cxn modelId="{680FC5E0-9F8D-4874-AB4E-4BB3939BF38C}" type="presOf" srcId="{6EB78F7F-34A4-4044-BE96-5BF83E1542E7}" destId="{7C2E9C16-48BD-4C2B-9539-63935D4C6BA2}" srcOrd="0" destOrd="0" presId="urn:microsoft.com/office/officeart/2005/8/layout/process2"/>
    <dgm:cxn modelId="{055A32AB-43FE-44E8-86C2-19D3F3C6E1B9}" type="presOf" srcId="{C4D59727-2BEE-4C93-9087-01833CD27004}" destId="{6D40A3A2-B7C6-48EC-9E9F-B6EA7B48DA88}" srcOrd="0" destOrd="0" presId="urn:microsoft.com/office/officeart/2005/8/layout/process2"/>
    <dgm:cxn modelId="{FE322515-D84A-4969-AA65-B54427995A99}" type="presParOf" srcId="{B924854E-0963-4B35-8F01-C0FA9703B1FB}" destId="{0AE9EB6A-FBBB-4773-AECB-D49646CCB5CC}" srcOrd="0" destOrd="0" presId="urn:microsoft.com/office/officeart/2005/8/layout/process2"/>
    <dgm:cxn modelId="{364C6CB7-AC03-4B4F-8B69-0C1B14163D96}" type="presParOf" srcId="{B924854E-0963-4B35-8F01-C0FA9703B1FB}" destId="{0175F786-07C0-42C8-9A5A-C3EF4EEE16FD}" srcOrd="1" destOrd="0" presId="urn:microsoft.com/office/officeart/2005/8/layout/process2"/>
    <dgm:cxn modelId="{A42FBE58-1BCA-4038-BB22-1FC6CEB4D982}" type="presParOf" srcId="{0175F786-07C0-42C8-9A5A-C3EF4EEE16FD}" destId="{41D735D7-DC83-483E-A231-E4FB1FB362A6}" srcOrd="0" destOrd="0" presId="urn:microsoft.com/office/officeart/2005/8/layout/process2"/>
    <dgm:cxn modelId="{251BC15D-6BB0-4A0A-AB40-FBF513E3F659}" type="presParOf" srcId="{B924854E-0963-4B35-8F01-C0FA9703B1FB}" destId="{716F547E-D67C-4CA8-BCC1-4B3B2E2448BE}" srcOrd="2" destOrd="0" presId="urn:microsoft.com/office/officeart/2005/8/layout/process2"/>
    <dgm:cxn modelId="{B2F4456E-F11C-4E3E-B54C-F1A80470D66C}" type="presParOf" srcId="{B924854E-0963-4B35-8F01-C0FA9703B1FB}" destId="{D0F2AE44-CB9D-4D08-8A83-271EC2504310}" srcOrd="3" destOrd="0" presId="urn:microsoft.com/office/officeart/2005/8/layout/process2"/>
    <dgm:cxn modelId="{6B1E86D6-741B-46CE-89C5-6A30C6FA39F9}" type="presParOf" srcId="{D0F2AE44-CB9D-4D08-8A83-271EC2504310}" destId="{28240BBC-99F6-488C-AAD6-6B5F51AC7D2E}" srcOrd="0" destOrd="0" presId="urn:microsoft.com/office/officeart/2005/8/layout/process2"/>
    <dgm:cxn modelId="{6624557B-55BB-4ACA-A35C-73884E55F739}" type="presParOf" srcId="{B924854E-0963-4B35-8F01-C0FA9703B1FB}" destId="{E19D08B4-BBB0-49FD-A1E7-FD61EE4BCA56}" srcOrd="4" destOrd="0" presId="urn:microsoft.com/office/officeart/2005/8/layout/process2"/>
    <dgm:cxn modelId="{86821868-3DF2-4049-B3EA-70F0D0CBC15D}" type="presParOf" srcId="{B924854E-0963-4B35-8F01-C0FA9703B1FB}" destId="{18CCFA42-F406-46AF-B2CF-EF1B2A44B4C9}" srcOrd="5" destOrd="0" presId="urn:microsoft.com/office/officeart/2005/8/layout/process2"/>
    <dgm:cxn modelId="{2B57EB7E-B75A-4C2E-A448-5CD435027C61}" type="presParOf" srcId="{18CCFA42-F406-46AF-B2CF-EF1B2A44B4C9}" destId="{9BE5F5C8-F933-42DC-9B1E-EE302BBD9FC6}" srcOrd="0" destOrd="0" presId="urn:microsoft.com/office/officeart/2005/8/layout/process2"/>
    <dgm:cxn modelId="{B11375D5-1E88-4EC7-8E44-A7022838EFE1}" type="presParOf" srcId="{B924854E-0963-4B35-8F01-C0FA9703B1FB}" destId="{E3824536-4DAB-4A8D-B7C4-8EF2E3891541}" srcOrd="6" destOrd="0" presId="urn:microsoft.com/office/officeart/2005/8/layout/process2"/>
    <dgm:cxn modelId="{DB32CFD0-5931-40B0-B7D2-02D340FA8159}" type="presParOf" srcId="{B924854E-0963-4B35-8F01-C0FA9703B1FB}" destId="{D1A63B03-B678-4629-93B7-1CEAAFDFB97C}" srcOrd="7" destOrd="0" presId="urn:microsoft.com/office/officeart/2005/8/layout/process2"/>
    <dgm:cxn modelId="{829ED2D6-C0ED-419C-8131-A18C2827BC7C}" type="presParOf" srcId="{D1A63B03-B678-4629-93B7-1CEAAFDFB97C}" destId="{4BF59A49-39D1-4D11-BFAD-260C653B7E69}" srcOrd="0" destOrd="0" presId="urn:microsoft.com/office/officeart/2005/8/layout/process2"/>
    <dgm:cxn modelId="{98DBF1F6-58BC-4BED-B30D-8FC9C2E04DF3}" type="presParOf" srcId="{B924854E-0963-4B35-8F01-C0FA9703B1FB}" destId="{2836329E-E393-4EAF-B0A5-A74037C80619}" srcOrd="8" destOrd="0" presId="urn:microsoft.com/office/officeart/2005/8/layout/process2"/>
    <dgm:cxn modelId="{ECF1F990-7F3F-4379-AEE1-879CBA7499D0}" type="presParOf" srcId="{B924854E-0963-4B35-8F01-C0FA9703B1FB}" destId="{9C48224A-12FE-47C2-829E-969D464CCE6D}" srcOrd="9" destOrd="0" presId="urn:microsoft.com/office/officeart/2005/8/layout/process2"/>
    <dgm:cxn modelId="{496D2925-B693-436D-AE3F-4A90B51396D6}" type="presParOf" srcId="{9C48224A-12FE-47C2-829E-969D464CCE6D}" destId="{5918B211-2B33-4782-B2ED-860D5F523050}" srcOrd="0" destOrd="0" presId="urn:microsoft.com/office/officeart/2005/8/layout/process2"/>
    <dgm:cxn modelId="{6FC7CBA5-EF77-430F-A3A4-33EE36D83B9A}" type="presParOf" srcId="{B924854E-0963-4B35-8F01-C0FA9703B1FB}" destId="{C7FC5414-0062-4BDF-967A-05A95C511082}" srcOrd="10" destOrd="0" presId="urn:microsoft.com/office/officeart/2005/8/layout/process2"/>
    <dgm:cxn modelId="{CC13E04B-DFFC-4A84-AB79-FD4D51BE6C26}" type="presParOf" srcId="{B924854E-0963-4B35-8F01-C0FA9703B1FB}" destId="{8FEF2AAA-CFCD-49FE-A091-D58C4155B264}" srcOrd="11" destOrd="0" presId="urn:microsoft.com/office/officeart/2005/8/layout/process2"/>
    <dgm:cxn modelId="{E7C009D0-C834-42F3-9D23-212C4A908A76}" type="presParOf" srcId="{8FEF2AAA-CFCD-49FE-A091-D58C4155B264}" destId="{C472FD21-8575-48A7-A4D9-E08770DBE99A}" srcOrd="0" destOrd="0" presId="urn:microsoft.com/office/officeart/2005/8/layout/process2"/>
    <dgm:cxn modelId="{DA18D269-962B-4DEA-BEEE-30C8778535FA}" type="presParOf" srcId="{B924854E-0963-4B35-8F01-C0FA9703B1FB}" destId="{4D17EF3D-B70D-4573-A169-3BB95EBACE15}" srcOrd="12" destOrd="0" presId="urn:microsoft.com/office/officeart/2005/8/layout/process2"/>
    <dgm:cxn modelId="{6833AC87-14AA-4301-A569-442C737D6017}" type="presParOf" srcId="{B924854E-0963-4B35-8F01-C0FA9703B1FB}" destId="{33555667-B964-4410-B038-7A52919D2602}" srcOrd="13" destOrd="0" presId="urn:microsoft.com/office/officeart/2005/8/layout/process2"/>
    <dgm:cxn modelId="{DD46FD10-4E6A-49BD-B1FA-1965FC6FE0B1}" type="presParOf" srcId="{33555667-B964-4410-B038-7A52919D2602}" destId="{27EB6483-6F7F-47CB-8F41-70CC58109252}" srcOrd="0" destOrd="0" presId="urn:microsoft.com/office/officeart/2005/8/layout/process2"/>
    <dgm:cxn modelId="{8F5A32D0-BF8C-4C57-9949-64B2654F8C59}" type="presParOf" srcId="{B924854E-0963-4B35-8F01-C0FA9703B1FB}" destId="{7C2E9C16-48BD-4C2B-9539-63935D4C6BA2}" srcOrd="14" destOrd="0" presId="urn:microsoft.com/office/officeart/2005/8/layout/process2"/>
    <dgm:cxn modelId="{085E009F-9BBB-45B1-B8FC-AABD703B6369}" type="presParOf" srcId="{B924854E-0963-4B35-8F01-C0FA9703B1FB}" destId="{FDDA0F14-42E0-40C1-B3BE-4B8FFE5F9D99}" srcOrd="15" destOrd="0" presId="urn:microsoft.com/office/officeart/2005/8/layout/process2"/>
    <dgm:cxn modelId="{9FA1306A-50AB-424D-AE83-A7C687B3B1F3}" type="presParOf" srcId="{FDDA0F14-42E0-40C1-B3BE-4B8FFE5F9D99}" destId="{ED3362B9-0625-4583-89B0-C1B2F13DCD36}" srcOrd="0" destOrd="0" presId="urn:microsoft.com/office/officeart/2005/8/layout/process2"/>
    <dgm:cxn modelId="{55CF98C9-B00C-4A05-97C4-D82394157579}" type="presParOf" srcId="{B924854E-0963-4B35-8F01-C0FA9703B1FB}" destId="{6D40A3A2-B7C6-48EC-9E9F-B6EA7B48DA88}" srcOrd="16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AE9EB6A-FBBB-4773-AECB-D49646CCB5CC}">
      <dsp:nvSpPr>
        <dsp:cNvPr id="0" name=""/>
        <dsp:cNvSpPr/>
      </dsp:nvSpPr>
      <dsp:spPr>
        <a:xfrm>
          <a:off x="1104293" y="4204"/>
          <a:ext cx="1767065" cy="34043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crgbClr r="0" g="0" b="0"/>
          </a:solidFill>
          <a:prstDash val="sysDash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latin typeface="華康魏碑體" panose="03000709000000000000" pitchFamily="65" charset="-120"/>
              <a:ea typeface="華康魏碑體" panose="03000709000000000000" pitchFamily="65" charset="-120"/>
            </a:rPr>
            <a:t>報名</a:t>
          </a:r>
          <a:endParaRPr lang="zh-TW" altLang="en-US" sz="1600" b="1" kern="1200">
            <a:solidFill>
              <a:srgbClr val="FF0000"/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</dsp:txBody>
      <dsp:txXfrm>
        <a:off x="1104293" y="4204"/>
        <a:ext cx="1767065" cy="340438"/>
      </dsp:txXfrm>
    </dsp:sp>
    <dsp:sp modelId="{0175F786-07C0-42C8-9A5A-C3EF4EEE16FD}">
      <dsp:nvSpPr>
        <dsp:cNvPr id="0" name=""/>
        <dsp:cNvSpPr/>
      </dsp:nvSpPr>
      <dsp:spPr>
        <a:xfrm rot="5400000">
          <a:off x="1904994" y="355687"/>
          <a:ext cx="165662" cy="1987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1"/>
        </a:fillRef>
        <a:effectRef idx="1">
          <a:schemeClr val="accent1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/>
        </a:p>
      </dsp:txBody>
      <dsp:txXfrm rot="5400000">
        <a:off x="1904994" y="355687"/>
        <a:ext cx="165662" cy="198794"/>
      </dsp:txXfrm>
    </dsp:sp>
    <dsp:sp modelId="{716F547E-D67C-4CA8-BCC1-4B3B2E2448BE}">
      <dsp:nvSpPr>
        <dsp:cNvPr id="0" name=""/>
        <dsp:cNvSpPr/>
      </dsp:nvSpPr>
      <dsp:spPr>
        <a:xfrm>
          <a:off x="1104293" y="565526"/>
          <a:ext cx="1767065" cy="3642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crgbClr r="0" g="0" b="0"/>
          </a:solidFill>
          <a:prstDash val="sysDash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latin typeface="華康魏碑體" panose="03000709000000000000" pitchFamily="65" charset="-120"/>
              <a:ea typeface="華康魏碑體" panose="03000709000000000000" pitchFamily="65" charset="-120"/>
            </a:rPr>
            <a:t>接受資格審查</a:t>
          </a:r>
          <a:endParaRPr lang="zh-TW" altLang="en-US" sz="1600" b="1" kern="1200">
            <a:solidFill>
              <a:srgbClr val="FF0000"/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</dsp:txBody>
      <dsp:txXfrm>
        <a:off x="1104293" y="565526"/>
        <a:ext cx="1767065" cy="364267"/>
      </dsp:txXfrm>
    </dsp:sp>
    <dsp:sp modelId="{D0F2AE44-CB9D-4D08-8A83-271EC2504310}">
      <dsp:nvSpPr>
        <dsp:cNvPr id="0" name=""/>
        <dsp:cNvSpPr/>
      </dsp:nvSpPr>
      <dsp:spPr>
        <a:xfrm rot="5400000">
          <a:off x="1904994" y="940837"/>
          <a:ext cx="165662" cy="1987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1"/>
        </a:fillRef>
        <a:effectRef idx="1">
          <a:schemeClr val="accent1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/>
        </a:p>
      </dsp:txBody>
      <dsp:txXfrm rot="5400000">
        <a:off x="1904994" y="940837"/>
        <a:ext cx="165662" cy="198794"/>
      </dsp:txXfrm>
    </dsp:sp>
    <dsp:sp modelId="{E19D08B4-BBB0-49FD-A1E7-FD61EE4BCA56}">
      <dsp:nvSpPr>
        <dsp:cNvPr id="0" name=""/>
        <dsp:cNvSpPr/>
      </dsp:nvSpPr>
      <dsp:spPr>
        <a:xfrm>
          <a:off x="1104293" y="1150676"/>
          <a:ext cx="1767065" cy="41862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crgbClr r="0" g="0" b="0"/>
          </a:solidFill>
          <a:prstDash val="sysDash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latin typeface="華康魏碑體" panose="03000709000000000000" pitchFamily="65" charset="-120"/>
              <a:ea typeface="華康魏碑體" panose="03000709000000000000" pitchFamily="65" charset="-120"/>
            </a:rPr>
            <a:t>報到</a:t>
          </a:r>
          <a:endParaRPr lang="zh-TW" altLang="en-US" sz="1600" b="1" kern="1200">
            <a:solidFill>
              <a:srgbClr val="FF0000"/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</dsp:txBody>
      <dsp:txXfrm>
        <a:off x="1104293" y="1150676"/>
        <a:ext cx="1767065" cy="418622"/>
      </dsp:txXfrm>
    </dsp:sp>
    <dsp:sp modelId="{18CCFA42-F406-46AF-B2CF-EF1B2A44B4C9}">
      <dsp:nvSpPr>
        <dsp:cNvPr id="0" name=""/>
        <dsp:cNvSpPr/>
      </dsp:nvSpPr>
      <dsp:spPr>
        <a:xfrm rot="5400000">
          <a:off x="1904994" y="1580342"/>
          <a:ext cx="165662" cy="1987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1"/>
        </a:fillRef>
        <a:effectRef idx="1">
          <a:schemeClr val="accent1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/>
        </a:p>
      </dsp:txBody>
      <dsp:txXfrm rot="5400000">
        <a:off x="1904994" y="1580342"/>
        <a:ext cx="165662" cy="198794"/>
      </dsp:txXfrm>
    </dsp:sp>
    <dsp:sp modelId="{E3824536-4DAB-4A8D-B7C4-8EF2E3891541}">
      <dsp:nvSpPr>
        <dsp:cNvPr id="0" name=""/>
        <dsp:cNvSpPr/>
      </dsp:nvSpPr>
      <dsp:spPr>
        <a:xfrm>
          <a:off x="1104293" y="1790181"/>
          <a:ext cx="1767065" cy="39229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crgbClr r="0" g="0" b="0"/>
          </a:solidFill>
          <a:prstDash val="sysDash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華康魏碑體" panose="03000709000000000000" pitchFamily="65" charset="-120"/>
              <a:ea typeface="華康魏碑體" panose="03000709000000000000" pitchFamily="65" charset="-120"/>
              <a:cs typeface="+mn-cs"/>
            </a:rPr>
            <a:t>聽講授課</a:t>
          </a:r>
          <a:endParaRPr lang="en-US" altLang="zh-TW" sz="1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</dsp:txBody>
      <dsp:txXfrm>
        <a:off x="1104293" y="1790181"/>
        <a:ext cx="1767065" cy="392297"/>
      </dsp:txXfrm>
    </dsp:sp>
    <dsp:sp modelId="{D1A63B03-B678-4629-93B7-1CEAAFDFB97C}">
      <dsp:nvSpPr>
        <dsp:cNvPr id="0" name=""/>
        <dsp:cNvSpPr/>
      </dsp:nvSpPr>
      <dsp:spPr>
        <a:xfrm rot="5400000">
          <a:off x="1904994" y="2193523"/>
          <a:ext cx="165662" cy="1987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1"/>
        </a:fillRef>
        <a:effectRef idx="1">
          <a:schemeClr val="accent1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</dsp:txBody>
      <dsp:txXfrm rot="5400000">
        <a:off x="1904994" y="2193523"/>
        <a:ext cx="165662" cy="198794"/>
      </dsp:txXfrm>
    </dsp:sp>
    <dsp:sp modelId="{2836329E-E393-4EAF-B0A5-A74037C80619}">
      <dsp:nvSpPr>
        <dsp:cNvPr id="0" name=""/>
        <dsp:cNvSpPr/>
      </dsp:nvSpPr>
      <dsp:spPr>
        <a:xfrm>
          <a:off x="1104293" y="2403362"/>
          <a:ext cx="1767065" cy="68089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crgbClr r="0" g="0" b="0"/>
          </a:solidFill>
          <a:prstDash val="sysDash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華康魏碑體" panose="03000709000000000000" pitchFamily="65" charset="-120"/>
              <a:ea typeface="華康魏碑體" panose="03000709000000000000" pitchFamily="65" charset="-120"/>
              <a:cs typeface="+mn-cs"/>
            </a:rPr>
            <a:t>舉行</a:t>
          </a:r>
          <a:r>
            <a:rPr lang="zh-TW" altLang="en-US" sz="1600" b="1" kern="1200">
              <a:solidFill>
                <a:sysClr val="windowText" lastClr="000000"/>
              </a:solidFill>
              <a:latin typeface="華康魏碑體" panose="03000709000000000000" pitchFamily="65" charset="-120"/>
              <a:ea typeface="華康魏碑體" panose="03000709000000000000" pitchFamily="65" charset="-120"/>
              <a:cs typeface="+mn-cs"/>
            </a:rPr>
            <a:t>書面測驗</a:t>
          </a:r>
          <a:endParaRPr lang="en-US" altLang="zh-TW" sz="1600" b="1" kern="1200">
            <a:solidFill>
              <a:sysClr val="windowText" lastClr="000000"/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</dsp:txBody>
      <dsp:txXfrm>
        <a:off x="1104293" y="2403362"/>
        <a:ext cx="1767065" cy="680894"/>
      </dsp:txXfrm>
    </dsp:sp>
    <dsp:sp modelId="{9C48224A-12FE-47C2-829E-969D464CCE6D}">
      <dsp:nvSpPr>
        <dsp:cNvPr id="0" name=""/>
        <dsp:cNvSpPr/>
      </dsp:nvSpPr>
      <dsp:spPr>
        <a:xfrm rot="5400000">
          <a:off x="1904994" y="3095300"/>
          <a:ext cx="165662" cy="1987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1"/>
        </a:fillRef>
        <a:effectRef idx="1">
          <a:schemeClr val="accent1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800" kern="1200"/>
        </a:p>
      </dsp:txBody>
      <dsp:txXfrm rot="5400000">
        <a:off x="1904994" y="3095300"/>
        <a:ext cx="165662" cy="198794"/>
      </dsp:txXfrm>
    </dsp:sp>
    <dsp:sp modelId="{C7FC5414-0062-4BDF-967A-05A95C511082}">
      <dsp:nvSpPr>
        <dsp:cNvPr id="0" name=""/>
        <dsp:cNvSpPr/>
      </dsp:nvSpPr>
      <dsp:spPr>
        <a:xfrm>
          <a:off x="1104293" y="3305139"/>
          <a:ext cx="1767065" cy="34588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crgbClr r="0" g="0" b="0"/>
          </a:solidFill>
          <a:prstDash val="sysDash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華康魏碑體" panose="03000709000000000000" pitchFamily="65" charset="-120"/>
              <a:ea typeface="華康魏碑體" panose="03000709000000000000" pitchFamily="65" charset="-120"/>
              <a:cs typeface="+mn-cs"/>
            </a:rPr>
            <a:t>進行分組</a:t>
          </a:r>
          <a:endParaRPr lang="en-US" altLang="zh-TW" sz="1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</dsp:txBody>
      <dsp:txXfrm>
        <a:off x="1104293" y="3305139"/>
        <a:ext cx="1767065" cy="345885"/>
      </dsp:txXfrm>
    </dsp:sp>
    <dsp:sp modelId="{8FEF2AAA-CFCD-49FE-A091-D58C4155B264}">
      <dsp:nvSpPr>
        <dsp:cNvPr id="0" name=""/>
        <dsp:cNvSpPr/>
      </dsp:nvSpPr>
      <dsp:spPr>
        <a:xfrm rot="5400000">
          <a:off x="1904994" y="3662069"/>
          <a:ext cx="165662" cy="1987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1"/>
        </a:fillRef>
        <a:effectRef idx="1">
          <a:schemeClr val="accent1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</dsp:txBody>
      <dsp:txXfrm rot="5400000">
        <a:off x="1904994" y="3662069"/>
        <a:ext cx="165662" cy="198794"/>
      </dsp:txXfrm>
    </dsp:sp>
    <dsp:sp modelId="{4D17EF3D-B70D-4573-A169-3BB95EBACE15}">
      <dsp:nvSpPr>
        <dsp:cNvPr id="0" name=""/>
        <dsp:cNvSpPr/>
      </dsp:nvSpPr>
      <dsp:spPr>
        <a:xfrm>
          <a:off x="874645" y="3871908"/>
          <a:ext cx="2226360" cy="3737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crgbClr r="0" g="0" b="0"/>
          </a:solidFill>
          <a:prstDash val="sysDash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華康魏碑體" panose="03000709000000000000" pitchFamily="65" charset="-120"/>
              <a:ea typeface="華康魏碑體" panose="03000709000000000000" pitchFamily="65" charset="-120"/>
              <a:cs typeface="+mn-cs"/>
            </a:rPr>
            <a:t>小組案例研究討論</a:t>
          </a:r>
        </a:p>
      </dsp:txBody>
      <dsp:txXfrm>
        <a:off x="874645" y="3871908"/>
        <a:ext cx="2226360" cy="373707"/>
      </dsp:txXfrm>
    </dsp:sp>
    <dsp:sp modelId="{33555667-B964-4410-B038-7A52919D2602}">
      <dsp:nvSpPr>
        <dsp:cNvPr id="0" name=""/>
        <dsp:cNvSpPr/>
      </dsp:nvSpPr>
      <dsp:spPr>
        <a:xfrm rot="5400000">
          <a:off x="1904994" y="4256660"/>
          <a:ext cx="165662" cy="1987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1"/>
        </a:fillRef>
        <a:effectRef idx="1">
          <a:schemeClr val="accent1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</dsp:txBody>
      <dsp:txXfrm rot="5400000">
        <a:off x="1904994" y="4256660"/>
        <a:ext cx="165662" cy="198794"/>
      </dsp:txXfrm>
    </dsp:sp>
    <dsp:sp modelId="{7C2E9C16-48BD-4C2B-9539-63935D4C6BA2}">
      <dsp:nvSpPr>
        <dsp:cNvPr id="0" name=""/>
        <dsp:cNvSpPr/>
      </dsp:nvSpPr>
      <dsp:spPr>
        <a:xfrm>
          <a:off x="783288" y="4466499"/>
          <a:ext cx="2409075" cy="71880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85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華康魏碑體" panose="03000709000000000000" pitchFamily="65" charset="-120"/>
              <a:ea typeface="華康魏碑體" panose="03000709000000000000" pitchFamily="65" charset="-120"/>
              <a:cs typeface="+mn-cs"/>
            </a:rPr>
            <a:t>小組案例研究</a:t>
          </a:r>
          <a:endParaRPr lang="en-US" altLang="zh-TW" sz="1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華康魏碑體" panose="03000709000000000000" pitchFamily="65" charset="-120"/>
              <a:ea typeface="華康魏碑體" panose="03000709000000000000" pitchFamily="65" charset="-120"/>
              <a:cs typeface="+mn-cs"/>
            </a:rPr>
            <a:t>成果發表</a:t>
          </a:r>
        </a:p>
      </dsp:txBody>
      <dsp:txXfrm>
        <a:off x="783288" y="4466499"/>
        <a:ext cx="2409075" cy="718806"/>
      </dsp:txXfrm>
    </dsp:sp>
    <dsp:sp modelId="{FDDA0F14-42E0-40C1-B3BE-4B8FFE5F9D99}">
      <dsp:nvSpPr>
        <dsp:cNvPr id="0" name=""/>
        <dsp:cNvSpPr/>
      </dsp:nvSpPr>
      <dsp:spPr>
        <a:xfrm rot="5400000">
          <a:off x="1904994" y="5196350"/>
          <a:ext cx="165662" cy="1987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1"/>
        </a:fillRef>
        <a:effectRef idx="1">
          <a:schemeClr val="accent1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華康魏碑體" panose="03000709000000000000" pitchFamily="65" charset="-120"/>
            <a:ea typeface="華康魏碑體" panose="03000709000000000000" pitchFamily="65" charset="-120"/>
            <a:cs typeface="+mn-cs"/>
          </a:endParaRPr>
        </a:p>
      </dsp:txBody>
      <dsp:txXfrm rot="5400000">
        <a:off x="1904994" y="5196350"/>
        <a:ext cx="165662" cy="198794"/>
      </dsp:txXfrm>
    </dsp:sp>
    <dsp:sp modelId="{6D40A3A2-B7C6-48EC-9E9F-B6EA7B48DA88}">
      <dsp:nvSpPr>
        <dsp:cNvPr id="0" name=""/>
        <dsp:cNvSpPr/>
      </dsp:nvSpPr>
      <dsp:spPr>
        <a:xfrm>
          <a:off x="1104293" y="5406189"/>
          <a:ext cx="1767065" cy="44176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crgbClr r="0" g="0" b="0"/>
          </a:solidFill>
          <a:prstDash val="sysDash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華康魏碑體" panose="03000709000000000000" pitchFamily="65" charset="-120"/>
              <a:ea typeface="華康魏碑體" panose="03000709000000000000" pitchFamily="65" charset="-120"/>
              <a:cs typeface="+mn-cs"/>
            </a:rPr>
            <a:t>委員口試評審</a:t>
          </a:r>
        </a:p>
      </dsp:txBody>
      <dsp:txXfrm>
        <a:off x="1104293" y="5406189"/>
        <a:ext cx="1767065" cy="4417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5C00F-01F7-4435-B17D-635DC618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1627</Words>
  <Characters>9275</Characters>
  <Application>Microsoft Office Word</Application>
  <DocSecurity>0</DocSecurity>
  <Lines>77</Lines>
  <Paragraphs>21</Paragraphs>
  <ScaleCrop>false</ScaleCrop>
  <Company/>
  <LinksUpToDate>false</LinksUpToDate>
  <CharactersWithSpaces>10881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glory</dc:creator>
  <cp:lastModifiedBy>glory</cp:lastModifiedBy>
  <cp:revision>3</cp:revision>
  <cp:lastPrinted>2022-07-21T09:04:00Z</cp:lastPrinted>
  <dcterms:created xsi:type="dcterms:W3CDTF">2022-07-21T09:30:00Z</dcterms:created>
  <dcterms:modified xsi:type="dcterms:W3CDTF">2022-07-25T06:13:00Z</dcterms:modified>
</cp:coreProperties>
</file>